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BD0" w:rsidRPr="00DA0878" w:rsidRDefault="00693BD0" w:rsidP="00DA0878">
      <w:pPr>
        <w:spacing w:after="0" w:line="276" w:lineRule="auto"/>
        <w:jc w:val="center"/>
        <w:rPr>
          <w:rFonts w:ascii="Bookman Old Style" w:eastAsia="Arial" w:hAnsi="Bookman Old Style" w:cs="Arial"/>
          <w:color w:val="000000"/>
        </w:rPr>
      </w:pPr>
      <w:bookmarkStart w:id="0" w:name="_GoBack"/>
      <w:bookmarkEnd w:id="0"/>
    </w:p>
    <w:p w:rsidR="00693BD0" w:rsidRPr="00DA0878" w:rsidRDefault="00306FED" w:rsidP="00DA0878">
      <w:pPr>
        <w:spacing w:after="0" w:line="276" w:lineRule="auto"/>
        <w:jc w:val="center"/>
        <w:rPr>
          <w:rFonts w:ascii="Bookman Old Style" w:eastAsia="Arial" w:hAnsi="Bookman Old Style" w:cs="Arial"/>
          <w:b/>
          <w:color w:val="000000"/>
        </w:rPr>
      </w:pPr>
      <w:r w:rsidRPr="00DA0878">
        <w:rPr>
          <w:rFonts w:ascii="Bookman Old Style" w:eastAsia="Arial" w:hAnsi="Bookman Old Style" w:cs="Arial"/>
          <w:b/>
          <w:color w:val="000000"/>
        </w:rPr>
        <w:t xml:space="preserve">PONENCIA PARA PRIMER DEBATE AL PROYECTO DE ACUERDO No. </w:t>
      </w:r>
      <w:r w:rsidRPr="00DA0878">
        <w:rPr>
          <w:rFonts w:ascii="Bookman Old Style" w:eastAsia="Arial" w:hAnsi="Bookman Old Style" w:cs="Arial"/>
          <w:b/>
        </w:rPr>
        <w:t>0</w:t>
      </w:r>
      <w:r w:rsidR="00E32919" w:rsidRPr="00DA0878">
        <w:rPr>
          <w:rFonts w:ascii="Bookman Old Style" w:eastAsia="Arial" w:hAnsi="Bookman Old Style" w:cs="Arial"/>
          <w:b/>
        </w:rPr>
        <w:t>63</w:t>
      </w:r>
      <w:r w:rsidRPr="00DA0878">
        <w:rPr>
          <w:rFonts w:ascii="Bookman Old Style" w:eastAsia="Arial" w:hAnsi="Bookman Old Style" w:cs="Arial"/>
          <w:b/>
        </w:rPr>
        <w:t xml:space="preserve"> DE</w:t>
      </w:r>
      <w:r w:rsidRPr="00DA0878">
        <w:rPr>
          <w:rFonts w:ascii="Bookman Old Style" w:eastAsia="Arial" w:hAnsi="Bookman Old Style" w:cs="Arial"/>
          <w:b/>
          <w:color w:val="000000"/>
        </w:rPr>
        <w:t xml:space="preserve"> 202</w:t>
      </w:r>
      <w:r w:rsidRPr="00DA0878">
        <w:rPr>
          <w:rFonts w:ascii="Bookman Old Style" w:eastAsia="Arial" w:hAnsi="Bookman Old Style" w:cs="Arial"/>
          <w:b/>
        </w:rPr>
        <w:t>5</w:t>
      </w: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b/>
          <w:color w:val="000000"/>
        </w:rPr>
        <w:t xml:space="preserve"> </w:t>
      </w:r>
    </w:p>
    <w:p w:rsidR="00693BD0" w:rsidRPr="00DA0878" w:rsidRDefault="00693BD0" w:rsidP="00DA0878">
      <w:pPr>
        <w:spacing w:after="0" w:line="276" w:lineRule="auto"/>
        <w:jc w:val="center"/>
        <w:rPr>
          <w:rFonts w:ascii="Bookman Old Style" w:eastAsia="Arial" w:hAnsi="Bookman Old Style" w:cs="Arial"/>
          <w:b/>
          <w:color w:val="000000"/>
        </w:rPr>
      </w:pPr>
    </w:p>
    <w:p w:rsidR="00693BD0" w:rsidRPr="00DA0878" w:rsidRDefault="00306FED" w:rsidP="00DA0878">
      <w:pPr>
        <w:spacing w:after="0" w:line="276" w:lineRule="auto"/>
        <w:jc w:val="center"/>
        <w:rPr>
          <w:rFonts w:ascii="Bookman Old Style" w:eastAsia="Arial" w:hAnsi="Bookman Old Style" w:cs="Arial"/>
          <w:color w:val="000000"/>
        </w:rPr>
      </w:pPr>
      <w:r w:rsidRPr="00DA0878">
        <w:rPr>
          <w:rFonts w:ascii="Bookman Old Style" w:eastAsia="Arial" w:hAnsi="Bookman Old Style" w:cs="Arial"/>
          <w:b/>
          <w:color w:val="000000"/>
        </w:rPr>
        <w:t>MEMORANDO</w:t>
      </w:r>
    </w:p>
    <w:p w:rsidR="00693BD0" w:rsidRPr="00DA0878" w:rsidRDefault="00306FED" w:rsidP="00DA0878">
      <w:pPr>
        <w:spacing w:after="0" w:line="276" w:lineRule="auto"/>
        <w:jc w:val="center"/>
        <w:rPr>
          <w:rFonts w:ascii="Bookman Old Style" w:eastAsia="Arial" w:hAnsi="Bookman Old Style" w:cs="Arial"/>
          <w:color w:val="000000"/>
        </w:rPr>
      </w:pPr>
      <w:r w:rsidRPr="00DA0878">
        <w:rPr>
          <w:rFonts w:ascii="Bookman Old Style" w:eastAsia="Arial" w:hAnsi="Bookman Old Style" w:cs="Arial"/>
          <w:b/>
          <w:color w:val="000000"/>
        </w:rPr>
        <w:t xml:space="preserve"> </w:t>
      </w:r>
    </w:p>
    <w:p w:rsidR="00693BD0" w:rsidRPr="00DA0878" w:rsidRDefault="00306FED" w:rsidP="00DA0878">
      <w:pPr>
        <w:tabs>
          <w:tab w:val="left" w:pos="7290"/>
        </w:tabs>
        <w:spacing w:after="0" w:line="276" w:lineRule="auto"/>
        <w:jc w:val="both"/>
        <w:rPr>
          <w:rFonts w:ascii="Bookman Old Style" w:eastAsia="Arial" w:hAnsi="Bookman Old Style" w:cs="Arial"/>
          <w:color w:val="000000"/>
        </w:rPr>
      </w:pPr>
      <w:r w:rsidRPr="00DA0878">
        <w:rPr>
          <w:rFonts w:ascii="Bookman Old Style" w:eastAsia="Arial" w:hAnsi="Bookman Old Style" w:cs="Arial"/>
          <w:color w:val="000000"/>
        </w:rPr>
        <w:t xml:space="preserve">  </w:t>
      </w:r>
    </w:p>
    <w:p w:rsidR="00693BD0" w:rsidRPr="00DA0878" w:rsidRDefault="00306FED" w:rsidP="00DA0878">
      <w:pPr>
        <w:spacing w:after="0" w:line="276" w:lineRule="auto"/>
        <w:ind w:left="993" w:hanging="993"/>
        <w:jc w:val="both"/>
        <w:rPr>
          <w:rFonts w:ascii="Bookman Old Style" w:eastAsia="Arial" w:hAnsi="Bookman Old Style" w:cs="Arial"/>
          <w:b/>
          <w:color w:val="000000"/>
        </w:rPr>
      </w:pPr>
      <w:r w:rsidRPr="00DA0878">
        <w:rPr>
          <w:rFonts w:ascii="Bookman Old Style" w:eastAsia="Arial" w:hAnsi="Bookman Old Style" w:cs="Arial"/>
          <w:b/>
          <w:color w:val="000000"/>
        </w:rPr>
        <w:t>PARA:</w:t>
      </w:r>
      <w:r w:rsidRPr="00DA0878">
        <w:rPr>
          <w:rFonts w:ascii="Bookman Old Style" w:eastAsia="Arial" w:hAnsi="Bookman Old Style" w:cs="Arial"/>
          <w:b/>
          <w:color w:val="000000"/>
        </w:rPr>
        <w:tab/>
        <w:t>DAVID ANDRÉS GIRALDO UMBARILA</w:t>
      </w:r>
    </w:p>
    <w:p w:rsidR="00693BD0" w:rsidRPr="00DA0878" w:rsidRDefault="00306FED" w:rsidP="00DA0878">
      <w:pPr>
        <w:spacing w:after="0" w:line="276" w:lineRule="auto"/>
        <w:ind w:left="993"/>
        <w:jc w:val="both"/>
        <w:rPr>
          <w:rFonts w:ascii="Bookman Old Style" w:eastAsia="Arial" w:hAnsi="Bookman Old Style" w:cs="Arial"/>
          <w:color w:val="000000"/>
        </w:rPr>
      </w:pPr>
      <w:r w:rsidRPr="00DA0878">
        <w:rPr>
          <w:rFonts w:ascii="Bookman Old Style" w:eastAsia="Arial" w:hAnsi="Bookman Old Style" w:cs="Arial"/>
          <w:color w:val="000000"/>
        </w:rPr>
        <w:t xml:space="preserve">SUBSECRETARIO COMISIÓN PRIMERA PERMANENTE DEL PLAN DE DESARROLLO Y ORDENAMIENTO TERRITORIAL </w:t>
      </w:r>
    </w:p>
    <w:p w:rsidR="00693BD0" w:rsidRPr="00DA0878" w:rsidRDefault="00693BD0" w:rsidP="00DA0878">
      <w:pPr>
        <w:spacing w:after="0" w:line="276" w:lineRule="auto"/>
        <w:ind w:left="993"/>
        <w:jc w:val="both"/>
        <w:rPr>
          <w:rFonts w:ascii="Bookman Old Style" w:eastAsia="Arial" w:hAnsi="Bookman Old Style" w:cs="Arial"/>
          <w:color w:val="000000"/>
        </w:rPr>
      </w:pP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b/>
          <w:color w:val="000000"/>
        </w:rPr>
        <w:t xml:space="preserve"> </w:t>
      </w:r>
      <w:r w:rsidRPr="00DA0878">
        <w:rPr>
          <w:rFonts w:ascii="Bookman Old Style" w:eastAsia="Arial" w:hAnsi="Bookman Old Style" w:cs="Arial"/>
          <w:color w:val="000000"/>
        </w:rPr>
        <w:t xml:space="preserve"> </w:t>
      </w:r>
    </w:p>
    <w:p w:rsidR="00EC1E6F" w:rsidRPr="00DA0878" w:rsidRDefault="00306FED" w:rsidP="00DA0878">
      <w:pPr>
        <w:spacing w:after="0" w:line="276" w:lineRule="auto"/>
        <w:jc w:val="both"/>
        <w:rPr>
          <w:rFonts w:ascii="Bookman Old Style" w:eastAsia="Arial" w:hAnsi="Bookman Old Style" w:cs="Arial"/>
          <w:b/>
          <w:color w:val="000000"/>
        </w:rPr>
      </w:pPr>
      <w:r w:rsidRPr="00DA0878">
        <w:rPr>
          <w:rFonts w:ascii="Bookman Old Style" w:eastAsia="Arial" w:hAnsi="Bookman Old Style" w:cs="Arial"/>
          <w:b/>
          <w:color w:val="000000"/>
        </w:rPr>
        <w:t xml:space="preserve"> </w:t>
      </w:r>
      <w:r w:rsidR="00EC1E6F" w:rsidRPr="00DA0878">
        <w:rPr>
          <w:rFonts w:ascii="Bookman Old Style" w:eastAsia="Arial" w:hAnsi="Bookman Old Style" w:cs="Arial"/>
          <w:b/>
          <w:color w:val="000000"/>
        </w:rPr>
        <w:t>DE:</w:t>
      </w:r>
      <w:r w:rsidR="00EC1E6F" w:rsidRPr="00DA0878">
        <w:rPr>
          <w:rFonts w:ascii="Bookman Old Style" w:eastAsia="Arial" w:hAnsi="Bookman Old Style" w:cs="Arial"/>
          <w:b/>
          <w:color w:val="000000"/>
        </w:rPr>
        <w:tab/>
      </w:r>
      <w:r w:rsidRPr="00DA0878">
        <w:rPr>
          <w:rFonts w:ascii="Bookman Old Style" w:eastAsia="Arial" w:hAnsi="Bookman Old Style" w:cs="Arial"/>
          <w:b/>
          <w:color w:val="000000"/>
        </w:rPr>
        <w:t>H.C MARÍA VICTORIA VARGAS SILVA</w:t>
      </w:r>
    </w:p>
    <w:p w:rsidR="00693BD0" w:rsidRPr="00DA0878" w:rsidRDefault="00EC1E6F" w:rsidP="00DA0878">
      <w:pPr>
        <w:tabs>
          <w:tab w:val="left" w:pos="851"/>
        </w:tabs>
        <w:spacing w:after="0" w:line="276" w:lineRule="auto"/>
        <w:jc w:val="both"/>
        <w:rPr>
          <w:rFonts w:ascii="Bookman Old Style" w:eastAsia="Arial" w:hAnsi="Bookman Old Style" w:cs="Arial"/>
          <w:b/>
          <w:color w:val="000000"/>
        </w:rPr>
      </w:pPr>
      <w:r w:rsidRPr="00DA0878">
        <w:rPr>
          <w:rFonts w:ascii="Bookman Old Style" w:eastAsia="Arial" w:hAnsi="Bookman Old Style" w:cs="Arial"/>
          <w:b/>
          <w:color w:val="000000"/>
        </w:rPr>
        <w:tab/>
      </w:r>
      <w:r w:rsidR="00306FED" w:rsidRPr="00DA0878">
        <w:rPr>
          <w:rFonts w:ascii="Bookman Old Style" w:eastAsia="Arial" w:hAnsi="Bookman Old Style" w:cs="Arial"/>
          <w:b/>
        </w:rPr>
        <w:t xml:space="preserve">H.C ROLANDO ALBERTO GONZALEZ </w:t>
      </w:r>
    </w:p>
    <w:p w:rsidR="00693BD0" w:rsidRPr="00DA0878" w:rsidRDefault="00306FED" w:rsidP="00DA0878">
      <w:pPr>
        <w:tabs>
          <w:tab w:val="left" w:pos="851"/>
        </w:tabs>
        <w:spacing w:after="0" w:line="276" w:lineRule="auto"/>
        <w:jc w:val="both"/>
        <w:rPr>
          <w:rFonts w:ascii="Bookman Old Style" w:eastAsia="Arial" w:hAnsi="Bookman Old Style" w:cs="Arial"/>
          <w:b/>
        </w:rPr>
      </w:pPr>
      <w:r w:rsidRPr="00DA0878">
        <w:rPr>
          <w:rFonts w:ascii="Bookman Old Style" w:eastAsia="Arial" w:hAnsi="Bookman Old Style" w:cs="Arial"/>
          <w:b/>
        </w:rPr>
        <w:t xml:space="preserve"> </w:t>
      </w: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b/>
          <w:color w:val="000000"/>
        </w:rPr>
        <w:t xml:space="preserve"> </w:t>
      </w: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b/>
          <w:color w:val="000000"/>
        </w:rPr>
        <w:t xml:space="preserve">ASUNTO: </w:t>
      </w:r>
      <w:r w:rsidRPr="00DA0878">
        <w:rPr>
          <w:rFonts w:ascii="Bookman Old Style" w:eastAsia="Arial" w:hAnsi="Bookman Old Style" w:cs="Arial"/>
          <w:color w:val="000000"/>
        </w:rPr>
        <w:tab/>
      </w:r>
      <w:r w:rsidRPr="00DA0878">
        <w:rPr>
          <w:rFonts w:ascii="Bookman Old Style" w:eastAsia="Arial" w:hAnsi="Bookman Old Style" w:cs="Arial"/>
          <w:b/>
          <w:color w:val="000000"/>
        </w:rPr>
        <w:t xml:space="preserve">PONENCIA PROYECTO DE ACUERDO PARA PRIMER DEBATE AL PROYECTO DE ACUERDO No. </w:t>
      </w:r>
      <w:r w:rsidR="00990C2D">
        <w:rPr>
          <w:rFonts w:ascii="Bookman Old Style" w:eastAsia="Arial" w:hAnsi="Bookman Old Style" w:cs="Arial"/>
          <w:b/>
        </w:rPr>
        <w:t>O</w:t>
      </w:r>
      <w:r w:rsidRPr="00DA0878">
        <w:rPr>
          <w:rFonts w:ascii="Bookman Old Style" w:eastAsia="Arial" w:hAnsi="Bookman Old Style" w:cs="Arial"/>
          <w:b/>
        </w:rPr>
        <w:t>6</w:t>
      </w:r>
      <w:r w:rsidR="00990C2D">
        <w:rPr>
          <w:rFonts w:ascii="Bookman Old Style" w:eastAsia="Arial" w:hAnsi="Bookman Old Style" w:cs="Arial"/>
          <w:b/>
        </w:rPr>
        <w:t>3</w:t>
      </w:r>
      <w:r w:rsidRPr="00DA0878">
        <w:rPr>
          <w:rFonts w:ascii="Bookman Old Style" w:eastAsia="Arial" w:hAnsi="Bookman Old Style" w:cs="Arial"/>
          <w:b/>
        </w:rPr>
        <w:t xml:space="preserve"> DE 2025 </w:t>
      </w: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color w:val="000000"/>
        </w:rPr>
        <w:t xml:space="preserve"> </w:t>
      </w:r>
    </w:p>
    <w:p w:rsidR="00693BD0" w:rsidRPr="00DA0878" w:rsidRDefault="00306FED" w:rsidP="00DA0878">
      <w:pPr>
        <w:pBdr>
          <w:top w:val="nil"/>
          <w:left w:val="nil"/>
          <w:bottom w:val="nil"/>
          <w:right w:val="nil"/>
          <w:between w:val="nil"/>
        </w:pBdr>
        <w:tabs>
          <w:tab w:val="left" w:pos="8820"/>
        </w:tabs>
        <w:spacing w:after="0" w:line="276" w:lineRule="auto"/>
        <w:ind w:right="20"/>
        <w:jc w:val="both"/>
        <w:rPr>
          <w:rFonts w:ascii="Bookman Old Style" w:eastAsia="Arial" w:hAnsi="Bookman Old Style" w:cs="Arial"/>
          <w:b/>
          <w:color w:val="000000"/>
        </w:rPr>
      </w:pPr>
      <w:r w:rsidRPr="00DA0878">
        <w:rPr>
          <w:rFonts w:ascii="Bookman Old Style" w:eastAsia="Arial" w:hAnsi="Bookman Old Style" w:cs="Arial"/>
          <w:color w:val="000000"/>
        </w:rPr>
        <w:t xml:space="preserve">De conformidad con lo señalado en el asunto, </w:t>
      </w:r>
      <w:r w:rsidR="00E32919" w:rsidRPr="00DA0878">
        <w:rPr>
          <w:rFonts w:ascii="Bookman Old Style" w:eastAsia="Arial" w:hAnsi="Bookman Old Style" w:cs="Arial"/>
          <w:color w:val="000000"/>
        </w:rPr>
        <w:t>nos permitimos</w:t>
      </w:r>
      <w:r w:rsidRPr="00DA0878">
        <w:rPr>
          <w:rFonts w:ascii="Bookman Old Style" w:eastAsia="Arial" w:hAnsi="Bookman Old Style" w:cs="Arial"/>
          <w:color w:val="000000"/>
        </w:rPr>
        <w:t xml:space="preserve">, rendir Ponencia </w:t>
      </w:r>
      <w:r w:rsidRPr="00DA0878">
        <w:rPr>
          <w:rFonts w:ascii="Bookman Old Style" w:eastAsia="Arial" w:hAnsi="Bookman Old Style" w:cs="Arial"/>
        </w:rPr>
        <w:t>positiva con modificaciones para</w:t>
      </w:r>
      <w:r w:rsidRPr="00DA0878">
        <w:rPr>
          <w:rFonts w:ascii="Bookman Old Style" w:eastAsia="Arial" w:hAnsi="Bookman Old Style" w:cs="Arial"/>
          <w:color w:val="000000"/>
        </w:rPr>
        <w:t xml:space="preserve"> primer debate al Proyecto de Acuerdo No. </w:t>
      </w:r>
      <w:r w:rsidRPr="00DA0878">
        <w:rPr>
          <w:rFonts w:ascii="Bookman Old Style" w:eastAsia="Arial" w:hAnsi="Bookman Old Style" w:cs="Arial"/>
        </w:rPr>
        <w:t>0</w:t>
      </w:r>
      <w:r w:rsidR="00E32919" w:rsidRPr="00DA0878">
        <w:rPr>
          <w:rFonts w:ascii="Bookman Old Style" w:eastAsia="Arial" w:hAnsi="Bookman Old Style" w:cs="Arial"/>
        </w:rPr>
        <w:t>63</w:t>
      </w:r>
      <w:r w:rsidRPr="00DA0878">
        <w:rPr>
          <w:rFonts w:ascii="Bookman Old Style" w:eastAsia="Arial" w:hAnsi="Bookman Old Style" w:cs="Arial"/>
        </w:rPr>
        <w:t xml:space="preserve"> </w:t>
      </w:r>
      <w:r w:rsidRPr="00DA0878">
        <w:rPr>
          <w:rFonts w:ascii="Bookman Old Style" w:eastAsia="Arial" w:hAnsi="Bookman Old Style" w:cs="Arial"/>
          <w:color w:val="000000"/>
        </w:rPr>
        <w:t>de 202</w:t>
      </w:r>
      <w:r w:rsidRPr="00DA0878">
        <w:rPr>
          <w:rFonts w:ascii="Bookman Old Style" w:eastAsia="Arial" w:hAnsi="Bookman Old Style" w:cs="Arial"/>
        </w:rPr>
        <w:t>5</w:t>
      </w:r>
      <w:r w:rsidRPr="00DA0878">
        <w:rPr>
          <w:rFonts w:ascii="Bookman Old Style" w:eastAsia="Arial" w:hAnsi="Bookman Old Style" w:cs="Arial"/>
          <w:color w:val="000000"/>
        </w:rPr>
        <w:t>.</w:t>
      </w:r>
      <w:r w:rsidRPr="00DA0878">
        <w:rPr>
          <w:rFonts w:ascii="Bookman Old Style" w:eastAsia="Arial" w:hAnsi="Bookman Old Style" w:cs="Arial"/>
          <w:b/>
          <w:color w:val="000000"/>
        </w:rPr>
        <w:t xml:space="preserve"> </w:t>
      </w:r>
      <w:r w:rsidRPr="00DA0878">
        <w:rPr>
          <w:rFonts w:ascii="Bookman Old Style" w:eastAsia="Times New Roman" w:hAnsi="Bookman Old Style" w:cs="Times New Roman"/>
          <w:b/>
        </w:rPr>
        <w:t>“POR MEDIO DEL CUAL SE PROMUEVE LA ESTRATEGIA DE LECTURAS EN MOVIMIENTO Y LOS SERVICIOS DIGITALES DE BIBLORED A LOS USUARIOS DEL SISTEMA INTEGRADO DE TRANSPORTE PÚBLICO EN EL DISTRITO CAPITAL Y SE DICTAN OTRAS DISPOSICIONES”</w:t>
      </w:r>
    </w:p>
    <w:p w:rsidR="00693BD0" w:rsidRPr="00DA0878" w:rsidRDefault="00693BD0" w:rsidP="00DA0878">
      <w:pPr>
        <w:pBdr>
          <w:top w:val="nil"/>
          <w:left w:val="nil"/>
          <w:bottom w:val="nil"/>
          <w:right w:val="nil"/>
          <w:between w:val="nil"/>
        </w:pBdr>
        <w:tabs>
          <w:tab w:val="left" w:pos="8820"/>
        </w:tabs>
        <w:spacing w:after="0" w:line="276" w:lineRule="auto"/>
        <w:ind w:right="20"/>
        <w:jc w:val="both"/>
        <w:rPr>
          <w:rFonts w:ascii="Bookman Old Style" w:eastAsia="Arial" w:hAnsi="Bookman Old Style" w:cs="Arial"/>
          <w:b/>
        </w:rPr>
      </w:pP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color w:val="000000"/>
        </w:rPr>
        <w:t>Cordialmente,</w:t>
      </w: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color w:val="000000"/>
        </w:rPr>
        <w:t xml:space="preserve"> </w:t>
      </w:r>
    </w:p>
    <w:p w:rsidR="00E67FCE" w:rsidRPr="00DA0878" w:rsidRDefault="00E67FCE" w:rsidP="00DA0878">
      <w:pPr>
        <w:spacing w:after="0" w:line="276" w:lineRule="auto"/>
        <w:jc w:val="both"/>
        <w:rPr>
          <w:rFonts w:ascii="Bookman Old Style" w:eastAsia="Arial" w:hAnsi="Bookman Old Style" w:cs="Arial"/>
          <w:color w:val="000000"/>
        </w:rPr>
        <w:sectPr w:rsidR="00E67FCE" w:rsidRPr="00DA0878" w:rsidSect="003F17B8">
          <w:headerReference w:type="default" r:id="rId9"/>
          <w:footerReference w:type="even" r:id="rId10"/>
          <w:footerReference w:type="default" r:id="rId11"/>
          <w:pgSz w:w="12242" w:h="15842"/>
          <w:pgMar w:top="1701" w:right="1418" w:bottom="1701" w:left="1418" w:header="709" w:footer="851" w:gutter="0"/>
          <w:pgNumType w:start="1"/>
          <w:cols w:space="720"/>
          <w:docGrid w:linePitch="299"/>
        </w:sectPr>
      </w:pP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color w:val="000000"/>
        </w:rPr>
        <w:t xml:space="preserve"> </w:t>
      </w:r>
    </w:p>
    <w:p w:rsidR="00693BD0" w:rsidRPr="00DA0878" w:rsidRDefault="00693BD0" w:rsidP="00DA0878">
      <w:pPr>
        <w:spacing w:after="0" w:line="276" w:lineRule="auto"/>
        <w:rPr>
          <w:rFonts w:ascii="Bookman Old Style" w:eastAsia="Arial" w:hAnsi="Bookman Old Style" w:cs="Arial"/>
          <w:b/>
          <w:color w:val="000000"/>
        </w:rPr>
      </w:pPr>
    </w:p>
    <w:p w:rsidR="00693BD0" w:rsidRPr="00DA0878" w:rsidRDefault="00693BD0" w:rsidP="00DA0878">
      <w:pPr>
        <w:spacing w:after="0" w:line="276" w:lineRule="auto"/>
        <w:rPr>
          <w:rFonts w:ascii="Bookman Old Style" w:eastAsia="Arial" w:hAnsi="Bookman Old Style" w:cs="Arial"/>
          <w:b/>
          <w:color w:val="000000"/>
        </w:rPr>
      </w:pPr>
    </w:p>
    <w:p w:rsidR="00693BD0" w:rsidRPr="00DA0878" w:rsidRDefault="00306FED" w:rsidP="00DA0878">
      <w:pPr>
        <w:spacing w:after="0" w:line="276" w:lineRule="auto"/>
        <w:rPr>
          <w:rFonts w:ascii="Bookman Old Style" w:eastAsia="Arial" w:hAnsi="Bookman Old Style" w:cs="Arial"/>
          <w:b/>
        </w:rPr>
      </w:pPr>
      <w:r w:rsidRPr="00DA0878">
        <w:rPr>
          <w:rFonts w:ascii="Bookman Old Style" w:eastAsia="Arial" w:hAnsi="Bookman Old Style" w:cs="Arial"/>
          <w:b/>
          <w:color w:val="000000"/>
        </w:rPr>
        <w:t xml:space="preserve">MARÍA VICTORIA VARGAS SILVA                          </w:t>
      </w:r>
    </w:p>
    <w:p w:rsidR="00E67FCE" w:rsidRPr="00DA0878" w:rsidRDefault="00306FED" w:rsidP="00DA0878">
      <w:pPr>
        <w:spacing w:after="0" w:line="276" w:lineRule="auto"/>
        <w:rPr>
          <w:rFonts w:ascii="Bookman Old Style" w:eastAsia="Arial" w:hAnsi="Bookman Old Style" w:cs="Arial"/>
          <w:color w:val="000000"/>
        </w:rPr>
      </w:pPr>
      <w:r w:rsidRPr="00DA0878">
        <w:rPr>
          <w:rFonts w:ascii="Bookman Old Style" w:eastAsia="Arial" w:hAnsi="Bookman Old Style" w:cs="Arial"/>
          <w:color w:val="000000"/>
        </w:rPr>
        <w:t>Concejal de Bogotá D.C.</w:t>
      </w:r>
      <w:r w:rsidR="00E67FCE" w:rsidRPr="00DA0878">
        <w:rPr>
          <w:rFonts w:ascii="Bookman Old Style" w:eastAsia="Arial" w:hAnsi="Bookman Old Style" w:cs="Arial"/>
          <w:color w:val="000000"/>
        </w:rPr>
        <w:br/>
        <w:t>Partido Liberal Colombiano</w:t>
      </w:r>
    </w:p>
    <w:p w:rsidR="00693BD0" w:rsidRPr="00DA0878" w:rsidRDefault="00306FED" w:rsidP="00DA0878">
      <w:pPr>
        <w:spacing w:after="0" w:line="276" w:lineRule="auto"/>
        <w:rPr>
          <w:rFonts w:ascii="Bookman Old Style" w:eastAsia="Arial" w:hAnsi="Bookman Old Style" w:cs="Arial"/>
          <w:color w:val="000000"/>
        </w:rPr>
      </w:pPr>
      <w:r w:rsidRPr="00DA0878">
        <w:rPr>
          <w:rFonts w:ascii="Bookman Old Style" w:eastAsia="Arial" w:hAnsi="Bookman Old Style" w:cs="Arial"/>
          <w:color w:val="000000"/>
        </w:rPr>
        <w:t xml:space="preserve"> </w:t>
      </w:r>
      <w:r w:rsidRPr="00DA0878">
        <w:rPr>
          <w:rFonts w:ascii="Bookman Old Style" w:eastAsia="Arial" w:hAnsi="Bookman Old Style" w:cs="Arial"/>
          <w:color w:val="000000"/>
        </w:rPr>
        <w:tab/>
      </w:r>
      <w:r w:rsidRPr="00DA0878">
        <w:rPr>
          <w:rFonts w:ascii="Bookman Old Style" w:eastAsia="Arial" w:hAnsi="Bookman Old Style" w:cs="Arial"/>
          <w:color w:val="000000"/>
        </w:rPr>
        <w:tab/>
        <w:t xml:space="preserve">                                                                           </w:t>
      </w:r>
    </w:p>
    <w:p w:rsidR="00E67FCE" w:rsidRPr="00DA0878" w:rsidRDefault="00306FED" w:rsidP="00DA0878">
      <w:pPr>
        <w:spacing w:after="0" w:line="276" w:lineRule="auto"/>
        <w:rPr>
          <w:rFonts w:ascii="Bookman Old Style" w:eastAsia="Arial" w:hAnsi="Bookman Old Style" w:cs="Arial"/>
          <w:color w:val="000000"/>
        </w:rPr>
      </w:pPr>
      <w:r w:rsidRPr="00DA0878">
        <w:rPr>
          <w:rFonts w:ascii="Bookman Old Style" w:eastAsia="Arial" w:hAnsi="Bookman Old Style" w:cs="Arial"/>
          <w:color w:val="000000"/>
        </w:rPr>
        <w:t xml:space="preserve"> </w:t>
      </w:r>
    </w:p>
    <w:p w:rsidR="00E67FCE" w:rsidRPr="00DA0878" w:rsidRDefault="00E67FCE" w:rsidP="00DA0878">
      <w:pPr>
        <w:spacing w:after="0" w:line="276" w:lineRule="auto"/>
        <w:rPr>
          <w:rFonts w:ascii="Bookman Old Style" w:eastAsia="Arial" w:hAnsi="Bookman Old Style" w:cs="Arial"/>
          <w:color w:val="000000"/>
        </w:rPr>
      </w:pPr>
    </w:p>
    <w:p w:rsidR="00E67FCE" w:rsidRPr="00DA0878" w:rsidRDefault="00E67FCE" w:rsidP="00DA0878">
      <w:pPr>
        <w:spacing w:after="0" w:line="276" w:lineRule="auto"/>
        <w:rPr>
          <w:rFonts w:ascii="Bookman Old Style" w:eastAsia="Bookman Old Style" w:hAnsi="Bookman Old Style" w:cs="Bookman Old Style"/>
          <w:b/>
          <w:color w:val="000000"/>
        </w:rPr>
      </w:pPr>
      <w:r w:rsidRPr="00DA0878">
        <w:rPr>
          <w:rFonts w:ascii="Bookman Old Style" w:eastAsia="Arial" w:hAnsi="Bookman Old Style" w:cs="Arial"/>
          <w:b/>
        </w:rPr>
        <w:t>ROLANDO ALBERTO GONZALEZ</w:t>
      </w:r>
      <w:r w:rsidRPr="00DA0878">
        <w:rPr>
          <w:rFonts w:ascii="Bookman Old Style" w:eastAsia="Bookman Old Style" w:hAnsi="Bookman Old Style" w:cs="Bookman Old Style"/>
          <w:b/>
          <w:color w:val="000000"/>
        </w:rPr>
        <w:t xml:space="preserve"> </w:t>
      </w:r>
    </w:p>
    <w:p w:rsidR="00E67FCE" w:rsidRPr="00DA0878" w:rsidRDefault="00E67FCE" w:rsidP="00DA0878">
      <w:pPr>
        <w:spacing w:after="0" w:line="276" w:lineRule="auto"/>
        <w:rPr>
          <w:rFonts w:ascii="Bookman Old Style" w:eastAsia="Arial" w:hAnsi="Bookman Old Style" w:cs="Arial"/>
        </w:rPr>
      </w:pPr>
      <w:r w:rsidRPr="00DA0878">
        <w:rPr>
          <w:rFonts w:ascii="Bookman Old Style" w:eastAsia="Arial" w:hAnsi="Bookman Old Style" w:cs="Arial"/>
        </w:rPr>
        <w:t xml:space="preserve">Concejal de Bogotá D.C. </w:t>
      </w:r>
      <w:r w:rsidRPr="00DA0878">
        <w:rPr>
          <w:rFonts w:ascii="Bookman Old Style" w:eastAsia="Arial" w:hAnsi="Bookman Old Style" w:cs="Arial"/>
        </w:rPr>
        <w:tab/>
      </w:r>
      <w:r w:rsidRPr="00DA0878">
        <w:rPr>
          <w:rFonts w:ascii="Bookman Old Style" w:eastAsia="Arial" w:hAnsi="Bookman Old Style" w:cs="Arial"/>
        </w:rPr>
        <w:tab/>
        <w:t xml:space="preserve">                                                                           </w:t>
      </w:r>
    </w:p>
    <w:p w:rsidR="00E67FCE" w:rsidRPr="00DA0878" w:rsidRDefault="00E67FCE" w:rsidP="00DA0878">
      <w:pPr>
        <w:spacing w:after="0" w:line="276" w:lineRule="auto"/>
        <w:rPr>
          <w:rFonts w:ascii="Bookman Old Style" w:eastAsia="Bookman Old Style" w:hAnsi="Bookman Old Style" w:cs="Bookman Old Style"/>
          <w:b/>
        </w:rPr>
      </w:pPr>
      <w:r w:rsidRPr="00DA0878">
        <w:rPr>
          <w:rFonts w:ascii="Bookman Old Style" w:eastAsia="Arial" w:hAnsi="Bookman Old Style" w:cs="Arial"/>
        </w:rPr>
        <w:t xml:space="preserve">Partido Cambio Radical </w:t>
      </w:r>
    </w:p>
    <w:p w:rsidR="00E67FCE" w:rsidRPr="00DA0878" w:rsidRDefault="00E67FCE" w:rsidP="00DA0878">
      <w:pPr>
        <w:spacing w:after="0" w:line="276" w:lineRule="auto"/>
        <w:rPr>
          <w:rFonts w:ascii="Bookman Old Style" w:eastAsia="Bookman Old Style" w:hAnsi="Bookman Old Style" w:cs="Bookman Old Style"/>
          <w:b/>
        </w:rPr>
        <w:sectPr w:rsidR="00E67FCE" w:rsidRPr="00DA0878" w:rsidSect="00E67FCE">
          <w:type w:val="continuous"/>
          <w:pgSz w:w="12242" w:h="15842"/>
          <w:pgMar w:top="1701" w:right="1701" w:bottom="1701" w:left="1275" w:header="1134" w:footer="851" w:gutter="0"/>
          <w:pgNumType w:start="1"/>
          <w:cols w:num="2" w:space="720"/>
        </w:sectPr>
      </w:pPr>
    </w:p>
    <w:p w:rsidR="00693BD0" w:rsidRPr="00DA0878" w:rsidRDefault="00693BD0" w:rsidP="00DA0878">
      <w:pPr>
        <w:spacing w:after="0" w:line="276" w:lineRule="auto"/>
        <w:jc w:val="center"/>
        <w:rPr>
          <w:rFonts w:ascii="Bookman Old Style" w:eastAsia="Bookman Old Style" w:hAnsi="Bookman Old Style" w:cs="Bookman Old Style"/>
          <w:b/>
        </w:rPr>
      </w:pPr>
    </w:p>
    <w:p w:rsidR="00693BD0" w:rsidRPr="00DA0878" w:rsidRDefault="00693BD0" w:rsidP="00DA0878">
      <w:pPr>
        <w:spacing w:after="0" w:line="276" w:lineRule="auto"/>
        <w:jc w:val="center"/>
        <w:rPr>
          <w:rFonts w:ascii="Bookman Old Style" w:eastAsia="Bookman Old Style" w:hAnsi="Bookman Old Style" w:cs="Bookman Old Style"/>
          <w:b/>
        </w:rPr>
      </w:pPr>
    </w:p>
    <w:p w:rsidR="00693BD0" w:rsidRPr="00DA0878" w:rsidRDefault="00693BD0" w:rsidP="00DA0878">
      <w:pPr>
        <w:spacing w:after="0" w:line="276" w:lineRule="auto"/>
        <w:rPr>
          <w:rFonts w:ascii="Bookman Old Style" w:eastAsia="Bookman Old Style" w:hAnsi="Bookman Old Style" w:cs="Bookman Old Style"/>
          <w:b/>
        </w:rPr>
      </w:pPr>
    </w:p>
    <w:p w:rsidR="00693BD0" w:rsidRPr="00DA0878" w:rsidRDefault="00693BD0" w:rsidP="00DA0878">
      <w:pPr>
        <w:spacing w:after="0" w:line="276" w:lineRule="auto"/>
        <w:rPr>
          <w:rFonts w:ascii="Bookman Old Style" w:eastAsia="Arial" w:hAnsi="Bookman Old Style" w:cs="Arial"/>
          <w:b/>
          <w:color w:val="000000"/>
        </w:rPr>
      </w:pPr>
    </w:p>
    <w:p w:rsidR="000C1DB7" w:rsidRPr="00DA0878" w:rsidRDefault="000C1DB7" w:rsidP="00DA0878">
      <w:pPr>
        <w:spacing w:after="0" w:line="276" w:lineRule="auto"/>
        <w:rPr>
          <w:rFonts w:ascii="Bookman Old Style" w:eastAsia="Arial" w:hAnsi="Bookman Old Style" w:cs="Arial"/>
          <w:b/>
          <w:color w:val="000000"/>
        </w:rPr>
      </w:pPr>
    </w:p>
    <w:p w:rsidR="000C1DB7" w:rsidRPr="00DA0878" w:rsidRDefault="000C1DB7" w:rsidP="00DA0878">
      <w:pPr>
        <w:spacing w:after="0" w:line="276" w:lineRule="auto"/>
        <w:rPr>
          <w:rFonts w:ascii="Bookman Old Style" w:eastAsia="Arial" w:hAnsi="Bookman Old Style" w:cs="Arial"/>
          <w:b/>
          <w:color w:val="000000"/>
        </w:rPr>
      </w:pPr>
    </w:p>
    <w:p w:rsidR="00417183" w:rsidRPr="00DA0878" w:rsidRDefault="00417183" w:rsidP="00DA0878">
      <w:pPr>
        <w:spacing w:after="0" w:line="276" w:lineRule="auto"/>
        <w:jc w:val="center"/>
        <w:rPr>
          <w:rFonts w:ascii="Bookman Old Style" w:eastAsia="Arial" w:hAnsi="Bookman Old Style" w:cs="Arial"/>
          <w:b/>
          <w:color w:val="000000"/>
        </w:rPr>
      </w:pPr>
      <w:r w:rsidRPr="00DA0878">
        <w:rPr>
          <w:rFonts w:ascii="Bookman Old Style" w:eastAsia="Arial" w:hAnsi="Bookman Old Style" w:cs="Arial"/>
          <w:b/>
          <w:color w:val="000000"/>
        </w:rPr>
        <w:t xml:space="preserve">PONENCIA PRIMER DEBATE PROYECTO DE ACUERDO No. </w:t>
      </w:r>
      <w:r w:rsidRPr="00DA0878">
        <w:rPr>
          <w:rFonts w:ascii="Bookman Old Style" w:eastAsia="Arial" w:hAnsi="Bookman Old Style" w:cs="Arial"/>
          <w:b/>
        </w:rPr>
        <w:t>063</w:t>
      </w:r>
      <w:r w:rsidRPr="00DA0878">
        <w:rPr>
          <w:rFonts w:ascii="Bookman Old Style" w:eastAsia="Arial" w:hAnsi="Bookman Old Style" w:cs="Arial"/>
          <w:b/>
          <w:color w:val="000000"/>
        </w:rPr>
        <w:t xml:space="preserve"> DE  202</w:t>
      </w:r>
      <w:r w:rsidRPr="00DA0878">
        <w:rPr>
          <w:rFonts w:ascii="Bookman Old Style" w:eastAsia="Arial" w:hAnsi="Bookman Old Style" w:cs="Arial"/>
          <w:b/>
        </w:rPr>
        <w:t>5</w:t>
      </w:r>
    </w:p>
    <w:p w:rsidR="00417183" w:rsidRPr="00DA0878" w:rsidRDefault="00417183" w:rsidP="00DA0878">
      <w:pPr>
        <w:spacing w:before="240" w:after="240" w:line="276" w:lineRule="auto"/>
        <w:jc w:val="center"/>
        <w:rPr>
          <w:rFonts w:ascii="Bookman Old Style" w:eastAsia="Arial" w:hAnsi="Bookman Old Style" w:cs="Arial"/>
          <w:b/>
          <w:color w:val="000000"/>
        </w:rPr>
      </w:pPr>
      <w:r w:rsidRPr="00DA0878">
        <w:rPr>
          <w:rFonts w:ascii="Bookman Old Style" w:eastAsia="Times New Roman" w:hAnsi="Bookman Old Style" w:cs="Times New Roman"/>
          <w:b/>
        </w:rPr>
        <w:t>“POR MEDIO DEL CUAL SE PROMUEVE LA ESTRATEGIA DE LECTURAS EN MOVIMIENTO Y LOS SERVICIOS DIGITALES DE BIBLORED A LOS USUARIOS DEL SISTEMA INTEGRADO DE TRANSPORTE PÚBLICO EN EL DISTRITO CAPITAL Y SE DICTAN OTRAS DISPOSICIONES”</w:t>
      </w:r>
    </w:p>
    <w:p w:rsidR="00417183" w:rsidRPr="00DA0878" w:rsidRDefault="00417183" w:rsidP="00DA0878">
      <w:pPr>
        <w:spacing w:after="0" w:line="276" w:lineRule="auto"/>
        <w:jc w:val="center"/>
        <w:rPr>
          <w:rFonts w:ascii="Bookman Old Style" w:eastAsia="Arial" w:hAnsi="Bookman Old Style" w:cs="Arial"/>
          <w:b/>
          <w:color w:val="000000"/>
        </w:rPr>
      </w:pPr>
    </w:p>
    <w:sdt>
      <w:sdtPr>
        <w:rPr>
          <w:rFonts w:ascii="Bookman Old Style" w:eastAsia="Calibri" w:hAnsi="Bookman Old Style" w:cs="Calibri"/>
          <w:color w:val="auto"/>
          <w:sz w:val="22"/>
          <w:szCs w:val="22"/>
          <w:lang w:val="es-ES"/>
        </w:rPr>
        <w:id w:val="1019199890"/>
        <w:docPartObj>
          <w:docPartGallery w:val="Table of Contents"/>
          <w:docPartUnique/>
        </w:docPartObj>
      </w:sdtPr>
      <w:sdtEndPr>
        <w:rPr>
          <w:b/>
          <w:bCs/>
        </w:rPr>
      </w:sdtEndPr>
      <w:sdtContent>
        <w:p w:rsidR="00B93FD8" w:rsidRPr="00590E27" w:rsidRDefault="00B93FD8" w:rsidP="00DA0878">
          <w:pPr>
            <w:pStyle w:val="TtuloTDC"/>
            <w:spacing w:line="276" w:lineRule="auto"/>
            <w:rPr>
              <w:rFonts w:ascii="Bookman Old Style" w:hAnsi="Bookman Old Style"/>
              <w:b/>
              <w:color w:val="000000" w:themeColor="text1"/>
              <w:sz w:val="22"/>
              <w:szCs w:val="22"/>
            </w:rPr>
          </w:pPr>
          <w:r w:rsidRPr="00590E27">
            <w:rPr>
              <w:rFonts w:ascii="Bookman Old Style" w:hAnsi="Bookman Old Style"/>
              <w:b/>
              <w:color w:val="000000" w:themeColor="text1"/>
              <w:sz w:val="22"/>
              <w:szCs w:val="22"/>
              <w:lang w:val="es-ES"/>
            </w:rPr>
            <w:t>Tabla de contenido</w:t>
          </w:r>
        </w:p>
        <w:p w:rsidR="00DA0878" w:rsidRPr="00590E27" w:rsidRDefault="00B93FD8" w:rsidP="00DA0878">
          <w:pPr>
            <w:pStyle w:val="TDC1"/>
            <w:tabs>
              <w:tab w:val="right" w:leader="dot" w:pos="9256"/>
            </w:tabs>
            <w:spacing w:line="276" w:lineRule="auto"/>
            <w:rPr>
              <w:rFonts w:ascii="Bookman Old Style" w:eastAsiaTheme="minorEastAsia" w:hAnsi="Bookman Old Style" w:cstheme="minorBidi"/>
              <w:noProof/>
            </w:rPr>
          </w:pPr>
          <w:r w:rsidRPr="00590E27">
            <w:rPr>
              <w:rFonts w:ascii="Bookman Old Style" w:hAnsi="Bookman Old Style"/>
            </w:rPr>
            <w:fldChar w:fldCharType="begin"/>
          </w:r>
          <w:r w:rsidRPr="00590E27">
            <w:rPr>
              <w:rFonts w:ascii="Bookman Old Style" w:hAnsi="Bookman Old Style"/>
            </w:rPr>
            <w:instrText xml:space="preserve"> TOC \o "1-3" \h \z \u </w:instrText>
          </w:r>
          <w:r w:rsidRPr="00590E27">
            <w:rPr>
              <w:rFonts w:ascii="Bookman Old Style" w:hAnsi="Bookman Old Style"/>
            </w:rPr>
            <w:fldChar w:fldCharType="separate"/>
          </w:r>
          <w:hyperlink w:anchor="_Toc190099745" w:history="1">
            <w:r w:rsidR="00DA0878" w:rsidRPr="00590E27">
              <w:rPr>
                <w:rStyle w:val="Hipervnculo"/>
                <w:rFonts w:ascii="Bookman Old Style" w:eastAsia="Arial" w:hAnsi="Bookman Old Style"/>
                <w:noProof/>
              </w:rPr>
              <w:t>1. OBJETO DEL PROYECTO DE ACUERDO.</w:t>
            </w:r>
            <w:r w:rsidR="00DA0878" w:rsidRPr="00590E27">
              <w:rPr>
                <w:rFonts w:ascii="Bookman Old Style" w:hAnsi="Bookman Old Style"/>
                <w:noProof/>
                <w:webHidden/>
              </w:rPr>
              <w:tab/>
            </w:r>
            <w:r w:rsidR="00DA0878" w:rsidRPr="00590E27">
              <w:rPr>
                <w:rFonts w:ascii="Bookman Old Style" w:hAnsi="Bookman Old Style"/>
                <w:noProof/>
                <w:webHidden/>
              </w:rPr>
              <w:fldChar w:fldCharType="begin"/>
            </w:r>
            <w:r w:rsidR="00DA0878" w:rsidRPr="00590E27">
              <w:rPr>
                <w:rFonts w:ascii="Bookman Old Style" w:hAnsi="Bookman Old Style"/>
                <w:noProof/>
                <w:webHidden/>
              </w:rPr>
              <w:instrText xml:space="preserve"> PAGEREF _Toc190099745 \h </w:instrText>
            </w:r>
            <w:r w:rsidR="00DA0878" w:rsidRPr="00590E27">
              <w:rPr>
                <w:rFonts w:ascii="Bookman Old Style" w:hAnsi="Bookman Old Style"/>
                <w:noProof/>
                <w:webHidden/>
              </w:rPr>
            </w:r>
            <w:r w:rsidR="00DA0878" w:rsidRPr="00590E27">
              <w:rPr>
                <w:rFonts w:ascii="Bookman Old Style" w:hAnsi="Bookman Old Style"/>
                <w:noProof/>
                <w:webHidden/>
              </w:rPr>
              <w:fldChar w:fldCharType="separate"/>
            </w:r>
            <w:r w:rsidR="00E56D81">
              <w:rPr>
                <w:rFonts w:ascii="Bookman Old Style" w:hAnsi="Bookman Old Style"/>
                <w:noProof/>
                <w:webHidden/>
              </w:rPr>
              <w:t>3</w:t>
            </w:r>
            <w:r w:rsidR="00DA0878" w:rsidRPr="00590E27">
              <w:rPr>
                <w:rFonts w:ascii="Bookman Old Style" w:hAnsi="Bookman Old Style"/>
                <w:noProof/>
                <w:webHidden/>
              </w:rPr>
              <w:fldChar w:fldCharType="end"/>
            </w:r>
          </w:hyperlink>
        </w:p>
        <w:p w:rsidR="00DA0878" w:rsidRPr="00590E27" w:rsidRDefault="00A93A89" w:rsidP="00DA0878">
          <w:pPr>
            <w:pStyle w:val="TDC1"/>
            <w:tabs>
              <w:tab w:val="right" w:leader="dot" w:pos="9256"/>
            </w:tabs>
            <w:spacing w:line="276" w:lineRule="auto"/>
            <w:rPr>
              <w:rFonts w:ascii="Bookman Old Style" w:eastAsiaTheme="minorEastAsia" w:hAnsi="Bookman Old Style" w:cstheme="minorBidi"/>
              <w:noProof/>
            </w:rPr>
          </w:pPr>
          <w:hyperlink w:anchor="_Toc190099746" w:history="1">
            <w:r w:rsidR="00DA0878" w:rsidRPr="00590E27">
              <w:rPr>
                <w:rStyle w:val="Hipervnculo"/>
                <w:rFonts w:ascii="Bookman Old Style" w:eastAsia="Arial" w:hAnsi="Bookman Old Style"/>
                <w:noProof/>
              </w:rPr>
              <w:t>2. ANTECEDENTES</w:t>
            </w:r>
            <w:r w:rsidR="00DA0878" w:rsidRPr="00590E27">
              <w:rPr>
                <w:rFonts w:ascii="Bookman Old Style" w:hAnsi="Bookman Old Style"/>
                <w:noProof/>
                <w:webHidden/>
              </w:rPr>
              <w:tab/>
            </w:r>
            <w:r w:rsidR="00DA0878" w:rsidRPr="00590E27">
              <w:rPr>
                <w:rFonts w:ascii="Bookman Old Style" w:hAnsi="Bookman Old Style"/>
                <w:noProof/>
                <w:webHidden/>
              </w:rPr>
              <w:fldChar w:fldCharType="begin"/>
            </w:r>
            <w:r w:rsidR="00DA0878" w:rsidRPr="00590E27">
              <w:rPr>
                <w:rFonts w:ascii="Bookman Old Style" w:hAnsi="Bookman Old Style"/>
                <w:noProof/>
                <w:webHidden/>
              </w:rPr>
              <w:instrText xml:space="preserve"> PAGEREF _Toc190099746 \h </w:instrText>
            </w:r>
            <w:r w:rsidR="00DA0878" w:rsidRPr="00590E27">
              <w:rPr>
                <w:rFonts w:ascii="Bookman Old Style" w:hAnsi="Bookman Old Style"/>
                <w:noProof/>
                <w:webHidden/>
              </w:rPr>
            </w:r>
            <w:r w:rsidR="00DA0878" w:rsidRPr="00590E27">
              <w:rPr>
                <w:rFonts w:ascii="Bookman Old Style" w:hAnsi="Bookman Old Style"/>
                <w:noProof/>
                <w:webHidden/>
              </w:rPr>
              <w:fldChar w:fldCharType="separate"/>
            </w:r>
            <w:r w:rsidR="00E56D81">
              <w:rPr>
                <w:rFonts w:ascii="Bookman Old Style" w:hAnsi="Bookman Old Style"/>
                <w:noProof/>
                <w:webHidden/>
              </w:rPr>
              <w:t>4</w:t>
            </w:r>
            <w:r w:rsidR="00DA0878" w:rsidRPr="00590E27">
              <w:rPr>
                <w:rFonts w:ascii="Bookman Old Style" w:hAnsi="Bookman Old Style"/>
                <w:noProof/>
                <w:webHidden/>
              </w:rPr>
              <w:fldChar w:fldCharType="end"/>
            </w:r>
          </w:hyperlink>
        </w:p>
        <w:p w:rsidR="00DA0878" w:rsidRPr="00590E27" w:rsidRDefault="00A93A89" w:rsidP="00DA0878">
          <w:pPr>
            <w:pStyle w:val="TDC1"/>
            <w:tabs>
              <w:tab w:val="right" w:leader="dot" w:pos="9256"/>
            </w:tabs>
            <w:spacing w:line="276" w:lineRule="auto"/>
            <w:rPr>
              <w:rFonts w:ascii="Bookman Old Style" w:eastAsiaTheme="minorEastAsia" w:hAnsi="Bookman Old Style" w:cstheme="minorBidi"/>
              <w:noProof/>
            </w:rPr>
          </w:pPr>
          <w:hyperlink w:anchor="_Toc190099747" w:history="1">
            <w:r w:rsidR="00DA0878" w:rsidRPr="00590E27">
              <w:rPr>
                <w:rStyle w:val="Hipervnculo"/>
                <w:rFonts w:ascii="Bookman Old Style" w:eastAsia="Arial" w:hAnsi="Bookman Old Style"/>
                <w:noProof/>
              </w:rPr>
              <w:t>3. JUSTIFICACIÓN DEL PROYECTO</w:t>
            </w:r>
            <w:r w:rsidR="00DA0878" w:rsidRPr="00590E27">
              <w:rPr>
                <w:rFonts w:ascii="Bookman Old Style" w:hAnsi="Bookman Old Style"/>
                <w:noProof/>
                <w:webHidden/>
              </w:rPr>
              <w:tab/>
            </w:r>
            <w:r w:rsidR="00DA0878" w:rsidRPr="00590E27">
              <w:rPr>
                <w:rFonts w:ascii="Bookman Old Style" w:hAnsi="Bookman Old Style"/>
                <w:noProof/>
                <w:webHidden/>
              </w:rPr>
              <w:fldChar w:fldCharType="begin"/>
            </w:r>
            <w:r w:rsidR="00DA0878" w:rsidRPr="00590E27">
              <w:rPr>
                <w:rFonts w:ascii="Bookman Old Style" w:hAnsi="Bookman Old Style"/>
                <w:noProof/>
                <w:webHidden/>
              </w:rPr>
              <w:instrText xml:space="preserve"> PAGEREF _Toc190099747 \h </w:instrText>
            </w:r>
            <w:r w:rsidR="00DA0878" w:rsidRPr="00590E27">
              <w:rPr>
                <w:rFonts w:ascii="Bookman Old Style" w:hAnsi="Bookman Old Style"/>
                <w:noProof/>
                <w:webHidden/>
              </w:rPr>
            </w:r>
            <w:r w:rsidR="00DA0878" w:rsidRPr="00590E27">
              <w:rPr>
                <w:rFonts w:ascii="Bookman Old Style" w:hAnsi="Bookman Old Style"/>
                <w:noProof/>
                <w:webHidden/>
              </w:rPr>
              <w:fldChar w:fldCharType="separate"/>
            </w:r>
            <w:r w:rsidR="00E56D81">
              <w:rPr>
                <w:rFonts w:ascii="Bookman Old Style" w:hAnsi="Bookman Old Style"/>
                <w:noProof/>
                <w:webHidden/>
              </w:rPr>
              <w:t>4</w:t>
            </w:r>
            <w:r w:rsidR="00DA0878" w:rsidRPr="00590E27">
              <w:rPr>
                <w:rFonts w:ascii="Bookman Old Style" w:hAnsi="Bookman Old Style"/>
                <w:noProof/>
                <w:webHidden/>
              </w:rPr>
              <w:fldChar w:fldCharType="end"/>
            </w:r>
          </w:hyperlink>
        </w:p>
        <w:p w:rsidR="00DA0878" w:rsidRPr="00590E27" w:rsidRDefault="00A93A89" w:rsidP="00DA0878">
          <w:pPr>
            <w:pStyle w:val="TDC1"/>
            <w:tabs>
              <w:tab w:val="right" w:leader="dot" w:pos="9256"/>
            </w:tabs>
            <w:spacing w:line="276" w:lineRule="auto"/>
            <w:rPr>
              <w:rFonts w:ascii="Bookman Old Style" w:eastAsiaTheme="minorEastAsia" w:hAnsi="Bookman Old Style" w:cstheme="minorBidi"/>
              <w:noProof/>
            </w:rPr>
          </w:pPr>
          <w:hyperlink w:anchor="_Toc190099748" w:history="1">
            <w:r w:rsidR="00DA0878" w:rsidRPr="00590E27">
              <w:rPr>
                <w:rStyle w:val="Hipervnculo"/>
                <w:rFonts w:ascii="Bookman Old Style" w:eastAsia="Arial" w:hAnsi="Bookman Old Style"/>
                <w:noProof/>
              </w:rPr>
              <w:t>4. MARCO JURÍDICO</w:t>
            </w:r>
            <w:r w:rsidR="00DA0878" w:rsidRPr="00590E27">
              <w:rPr>
                <w:rFonts w:ascii="Bookman Old Style" w:hAnsi="Bookman Old Style"/>
                <w:noProof/>
                <w:webHidden/>
              </w:rPr>
              <w:tab/>
            </w:r>
            <w:r w:rsidR="00DA0878" w:rsidRPr="00590E27">
              <w:rPr>
                <w:rFonts w:ascii="Bookman Old Style" w:hAnsi="Bookman Old Style"/>
                <w:noProof/>
                <w:webHidden/>
              </w:rPr>
              <w:fldChar w:fldCharType="begin"/>
            </w:r>
            <w:r w:rsidR="00DA0878" w:rsidRPr="00590E27">
              <w:rPr>
                <w:rFonts w:ascii="Bookman Old Style" w:hAnsi="Bookman Old Style"/>
                <w:noProof/>
                <w:webHidden/>
              </w:rPr>
              <w:instrText xml:space="preserve"> PAGEREF _Toc190099748 \h </w:instrText>
            </w:r>
            <w:r w:rsidR="00DA0878" w:rsidRPr="00590E27">
              <w:rPr>
                <w:rFonts w:ascii="Bookman Old Style" w:hAnsi="Bookman Old Style"/>
                <w:noProof/>
                <w:webHidden/>
              </w:rPr>
            </w:r>
            <w:r w:rsidR="00DA0878" w:rsidRPr="00590E27">
              <w:rPr>
                <w:rFonts w:ascii="Bookman Old Style" w:hAnsi="Bookman Old Style"/>
                <w:noProof/>
                <w:webHidden/>
              </w:rPr>
              <w:fldChar w:fldCharType="separate"/>
            </w:r>
            <w:r w:rsidR="00E56D81">
              <w:rPr>
                <w:rFonts w:ascii="Bookman Old Style" w:hAnsi="Bookman Old Style"/>
                <w:noProof/>
                <w:webHidden/>
              </w:rPr>
              <w:t>6</w:t>
            </w:r>
            <w:r w:rsidR="00DA0878" w:rsidRPr="00590E27">
              <w:rPr>
                <w:rFonts w:ascii="Bookman Old Style" w:hAnsi="Bookman Old Style"/>
                <w:noProof/>
                <w:webHidden/>
              </w:rPr>
              <w:fldChar w:fldCharType="end"/>
            </w:r>
          </w:hyperlink>
        </w:p>
        <w:p w:rsidR="00DA0878" w:rsidRPr="00590E27" w:rsidRDefault="00A93A89" w:rsidP="00DA0878">
          <w:pPr>
            <w:pStyle w:val="TDC1"/>
            <w:tabs>
              <w:tab w:val="right" w:leader="dot" w:pos="9256"/>
            </w:tabs>
            <w:spacing w:line="276" w:lineRule="auto"/>
            <w:rPr>
              <w:rFonts w:ascii="Bookman Old Style" w:eastAsiaTheme="minorEastAsia" w:hAnsi="Bookman Old Style" w:cstheme="minorBidi"/>
              <w:noProof/>
            </w:rPr>
          </w:pPr>
          <w:hyperlink w:anchor="_Toc190099749" w:history="1">
            <w:r w:rsidR="00DA0878" w:rsidRPr="00590E27">
              <w:rPr>
                <w:rStyle w:val="Hipervnculo"/>
                <w:rFonts w:ascii="Bookman Old Style" w:eastAsia="Arial" w:hAnsi="Bookman Old Style"/>
                <w:noProof/>
              </w:rPr>
              <w:t>5. COMPETENCIA DEL CONCEJO</w:t>
            </w:r>
            <w:r w:rsidR="00DA0878" w:rsidRPr="00590E27">
              <w:rPr>
                <w:rFonts w:ascii="Bookman Old Style" w:hAnsi="Bookman Old Style"/>
                <w:noProof/>
                <w:webHidden/>
              </w:rPr>
              <w:tab/>
            </w:r>
            <w:r w:rsidR="00DA0878" w:rsidRPr="00590E27">
              <w:rPr>
                <w:rFonts w:ascii="Bookman Old Style" w:hAnsi="Bookman Old Style"/>
                <w:noProof/>
                <w:webHidden/>
              </w:rPr>
              <w:fldChar w:fldCharType="begin"/>
            </w:r>
            <w:r w:rsidR="00DA0878" w:rsidRPr="00590E27">
              <w:rPr>
                <w:rFonts w:ascii="Bookman Old Style" w:hAnsi="Bookman Old Style"/>
                <w:noProof/>
                <w:webHidden/>
              </w:rPr>
              <w:instrText xml:space="preserve"> PAGEREF _Toc190099749 \h </w:instrText>
            </w:r>
            <w:r w:rsidR="00DA0878" w:rsidRPr="00590E27">
              <w:rPr>
                <w:rFonts w:ascii="Bookman Old Style" w:hAnsi="Bookman Old Style"/>
                <w:noProof/>
                <w:webHidden/>
              </w:rPr>
            </w:r>
            <w:r w:rsidR="00DA0878" w:rsidRPr="00590E27">
              <w:rPr>
                <w:rFonts w:ascii="Bookman Old Style" w:hAnsi="Bookman Old Style"/>
                <w:noProof/>
                <w:webHidden/>
              </w:rPr>
              <w:fldChar w:fldCharType="separate"/>
            </w:r>
            <w:r w:rsidR="00E56D81">
              <w:rPr>
                <w:rFonts w:ascii="Bookman Old Style" w:hAnsi="Bookman Old Style"/>
                <w:noProof/>
                <w:webHidden/>
              </w:rPr>
              <w:t>7</w:t>
            </w:r>
            <w:r w:rsidR="00DA0878" w:rsidRPr="00590E27">
              <w:rPr>
                <w:rFonts w:ascii="Bookman Old Style" w:hAnsi="Bookman Old Style"/>
                <w:noProof/>
                <w:webHidden/>
              </w:rPr>
              <w:fldChar w:fldCharType="end"/>
            </w:r>
          </w:hyperlink>
        </w:p>
        <w:p w:rsidR="00DA0878" w:rsidRPr="00590E27" w:rsidRDefault="00A93A89" w:rsidP="00DA0878">
          <w:pPr>
            <w:pStyle w:val="TDC1"/>
            <w:tabs>
              <w:tab w:val="right" w:leader="dot" w:pos="9256"/>
            </w:tabs>
            <w:spacing w:line="276" w:lineRule="auto"/>
            <w:rPr>
              <w:rFonts w:ascii="Bookman Old Style" w:eastAsiaTheme="minorEastAsia" w:hAnsi="Bookman Old Style" w:cstheme="minorBidi"/>
              <w:noProof/>
            </w:rPr>
          </w:pPr>
          <w:hyperlink w:anchor="_Toc190099750" w:history="1">
            <w:r w:rsidR="00DA0878" w:rsidRPr="00590E27">
              <w:rPr>
                <w:rStyle w:val="Hipervnculo"/>
                <w:rFonts w:ascii="Bookman Old Style" w:eastAsia="Arial" w:hAnsi="Bookman Old Style"/>
                <w:noProof/>
              </w:rPr>
              <w:t>6. ANÁLISIS Y CONSIDERACIONES DE LEGALIDAD Y CONVENIENCIA</w:t>
            </w:r>
            <w:r w:rsidR="00DA0878" w:rsidRPr="00590E27">
              <w:rPr>
                <w:rFonts w:ascii="Bookman Old Style" w:hAnsi="Bookman Old Style"/>
                <w:noProof/>
                <w:webHidden/>
              </w:rPr>
              <w:tab/>
            </w:r>
            <w:r w:rsidR="00DA0878" w:rsidRPr="00590E27">
              <w:rPr>
                <w:rFonts w:ascii="Bookman Old Style" w:hAnsi="Bookman Old Style"/>
                <w:noProof/>
                <w:webHidden/>
              </w:rPr>
              <w:fldChar w:fldCharType="begin"/>
            </w:r>
            <w:r w:rsidR="00DA0878" w:rsidRPr="00590E27">
              <w:rPr>
                <w:rFonts w:ascii="Bookman Old Style" w:hAnsi="Bookman Old Style"/>
                <w:noProof/>
                <w:webHidden/>
              </w:rPr>
              <w:instrText xml:space="preserve"> PAGEREF _Toc190099750 \h </w:instrText>
            </w:r>
            <w:r w:rsidR="00DA0878" w:rsidRPr="00590E27">
              <w:rPr>
                <w:rFonts w:ascii="Bookman Old Style" w:hAnsi="Bookman Old Style"/>
                <w:noProof/>
                <w:webHidden/>
              </w:rPr>
            </w:r>
            <w:r w:rsidR="00DA0878" w:rsidRPr="00590E27">
              <w:rPr>
                <w:rFonts w:ascii="Bookman Old Style" w:hAnsi="Bookman Old Style"/>
                <w:noProof/>
                <w:webHidden/>
              </w:rPr>
              <w:fldChar w:fldCharType="separate"/>
            </w:r>
            <w:r w:rsidR="00E56D81">
              <w:rPr>
                <w:rFonts w:ascii="Bookman Old Style" w:hAnsi="Bookman Old Style"/>
                <w:noProof/>
                <w:webHidden/>
              </w:rPr>
              <w:t>8</w:t>
            </w:r>
            <w:r w:rsidR="00DA0878" w:rsidRPr="00590E27">
              <w:rPr>
                <w:rFonts w:ascii="Bookman Old Style" w:hAnsi="Bookman Old Style"/>
                <w:noProof/>
                <w:webHidden/>
              </w:rPr>
              <w:fldChar w:fldCharType="end"/>
            </w:r>
          </w:hyperlink>
        </w:p>
        <w:p w:rsidR="00DA0878" w:rsidRPr="00590E27" w:rsidRDefault="00A93A89" w:rsidP="00DA0878">
          <w:pPr>
            <w:pStyle w:val="TDC2"/>
            <w:tabs>
              <w:tab w:val="right" w:leader="dot" w:pos="9256"/>
            </w:tabs>
            <w:spacing w:line="276" w:lineRule="auto"/>
            <w:rPr>
              <w:rFonts w:ascii="Bookman Old Style" w:hAnsi="Bookman Old Style"/>
              <w:noProof/>
            </w:rPr>
          </w:pPr>
          <w:hyperlink w:anchor="_Toc190099751" w:history="1">
            <w:r w:rsidR="00DA0878" w:rsidRPr="00590E27">
              <w:rPr>
                <w:rStyle w:val="Hipervnculo"/>
                <w:rFonts w:ascii="Bookman Old Style" w:eastAsia="Arial" w:hAnsi="Bookman Old Style" w:cs="Arial"/>
                <w:noProof/>
              </w:rPr>
              <w:t>6.1. COMENTARIOS DEL PROYECTO DE ACUERDO</w:t>
            </w:r>
            <w:r w:rsidR="00DA0878" w:rsidRPr="00590E27">
              <w:rPr>
                <w:rFonts w:ascii="Bookman Old Style" w:hAnsi="Bookman Old Style"/>
                <w:noProof/>
                <w:webHidden/>
              </w:rPr>
              <w:tab/>
            </w:r>
            <w:r w:rsidR="00DA0878" w:rsidRPr="00590E27">
              <w:rPr>
                <w:rFonts w:ascii="Bookman Old Style" w:hAnsi="Bookman Old Style"/>
                <w:noProof/>
                <w:webHidden/>
              </w:rPr>
              <w:fldChar w:fldCharType="begin"/>
            </w:r>
            <w:r w:rsidR="00DA0878" w:rsidRPr="00590E27">
              <w:rPr>
                <w:rFonts w:ascii="Bookman Old Style" w:hAnsi="Bookman Old Style"/>
                <w:noProof/>
                <w:webHidden/>
              </w:rPr>
              <w:instrText xml:space="preserve"> PAGEREF _Toc190099751 \h </w:instrText>
            </w:r>
            <w:r w:rsidR="00DA0878" w:rsidRPr="00590E27">
              <w:rPr>
                <w:rFonts w:ascii="Bookman Old Style" w:hAnsi="Bookman Old Style"/>
                <w:noProof/>
                <w:webHidden/>
              </w:rPr>
            </w:r>
            <w:r w:rsidR="00DA0878" w:rsidRPr="00590E27">
              <w:rPr>
                <w:rFonts w:ascii="Bookman Old Style" w:hAnsi="Bookman Old Style"/>
                <w:noProof/>
                <w:webHidden/>
              </w:rPr>
              <w:fldChar w:fldCharType="separate"/>
            </w:r>
            <w:r w:rsidR="00E56D81">
              <w:rPr>
                <w:rFonts w:ascii="Bookman Old Style" w:hAnsi="Bookman Old Style"/>
                <w:noProof/>
                <w:webHidden/>
              </w:rPr>
              <w:t>9</w:t>
            </w:r>
            <w:r w:rsidR="00DA0878" w:rsidRPr="00590E27">
              <w:rPr>
                <w:rFonts w:ascii="Bookman Old Style" w:hAnsi="Bookman Old Style"/>
                <w:noProof/>
                <w:webHidden/>
              </w:rPr>
              <w:fldChar w:fldCharType="end"/>
            </w:r>
          </w:hyperlink>
        </w:p>
        <w:p w:rsidR="00DA0878" w:rsidRPr="00590E27" w:rsidRDefault="00A93A89" w:rsidP="00DA0878">
          <w:pPr>
            <w:pStyle w:val="TDC1"/>
            <w:tabs>
              <w:tab w:val="right" w:leader="dot" w:pos="9256"/>
            </w:tabs>
            <w:spacing w:line="276" w:lineRule="auto"/>
            <w:rPr>
              <w:rFonts w:ascii="Bookman Old Style" w:eastAsiaTheme="minorEastAsia" w:hAnsi="Bookman Old Style" w:cstheme="minorBidi"/>
              <w:noProof/>
            </w:rPr>
          </w:pPr>
          <w:hyperlink w:anchor="_Toc190099752" w:history="1">
            <w:r w:rsidR="00DA0878" w:rsidRPr="00590E27">
              <w:rPr>
                <w:rStyle w:val="Hipervnculo"/>
                <w:rFonts w:ascii="Bookman Old Style" w:eastAsia="Arial" w:hAnsi="Bookman Old Style"/>
                <w:noProof/>
              </w:rPr>
              <w:t>7. IMPACTO FISCAL</w:t>
            </w:r>
            <w:r w:rsidR="00DA0878" w:rsidRPr="00590E27">
              <w:rPr>
                <w:rFonts w:ascii="Bookman Old Style" w:hAnsi="Bookman Old Style"/>
                <w:noProof/>
                <w:webHidden/>
              </w:rPr>
              <w:tab/>
            </w:r>
            <w:r w:rsidR="00DA0878" w:rsidRPr="00590E27">
              <w:rPr>
                <w:rFonts w:ascii="Bookman Old Style" w:hAnsi="Bookman Old Style"/>
                <w:noProof/>
                <w:webHidden/>
              </w:rPr>
              <w:fldChar w:fldCharType="begin"/>
            </w:r>
            <w:r w:rsidR="00DA0878" w:rsidRPr="00590E27">
              <w:rPr>
                <w:rFonts w:ascii="Bookman Old Style" w:hAnsi="Bookman Old Style"/>
                <w:noProof/>
                <w:webHidden/>
              </w:rPr>
              <w:instrText xml:space="preserve"> PAGEREF _Toc190099752 \h </w:instrText>
            </w:r>
            <w:r w:rsidR="00DA0878" w:rsidRPr="00590E27">
              <w:rPr>
                <w:rFonts w:ascii="Bookman Old Style" w:hAnsi="Bookman Old Style"/>
                <w:noProof/>
                <w:webHidden/>
              </w:rPr>
            </w:r>
            <w:r w:rsidR="00DA0878" w:rsidRPr="00590E27">
              <w:rPr>
                <w:rFonts w:ascii="Bookman Old Style" w:hAnsi="Bookman Old Style"/>
                <w:noProof/>
                <w:webHidden/>
              </w:rPr>
              <w:fldChar w:fldCharType="separate"/>
            </w:r>
            <w:r w:rsidR="00E56D81">
              <w:rPr>
                <w:rFonts w:ascii="Bookman Old Style" w:hAnsi="Bookman Old Style"/>
                <w:noProof/>
                <w:webHidden/>
              </w:rPr>
              <w:t>11</w:t>
            </w:r>
            <w:r w:rsidR="00DA0878" w:rsidRPr="00590E27">
              <w:rPr>
                <w:rFonts w:ascii="Bookman Old Style" w:hAnsi="Bookman Old Style"/>
                <w:noProof/>
                <w:webHidden/>
              </w:rPr>
              <w:fldChar w:fldCharType="end"/>
            </w:r>
          </w:hyperlink>
        </w:p>
        <w:p w:rsidR="00DA0878" w:rsidRPr="00590E27" w:rsidRDefault="00A93A89" w:rsidP="00DA0878">
          <w:pPr>
            <w:pStyle w:val="TDC1"/>
            <w:tabs>
              <w:tab w:val="right" w:leader="dot" w:pos="9256"/>
            </w:tabs>
            <w:spacing w:line="276" w:lineRule="auto"/>
            <w:rPr>
              <w:rFonts w:ascii="Bookman Old Style" w:eastAsiaTheme="minorEastAsia" w:hAnsi="Bookman Old Style" w:cstheme="minorBidi"/>
              <w:noProof/>
            </w:rPr>
          </w:pPr>
          <w:hyperlink w:anchor="_Toc190099753" w:history="1">
            <w:r w:rsidR="00DA0878" w:rsidRPr="00590E27">
              <w:rPr>
                <w:rStyle w:val="Hipervnculo"/>
                <w:rFonts w:ascii="Bookman Old Style" w:eastAsia="Arial" w:hAnsi="Bookman Old Style"/>
                <w:noProof/>
                <w:highlight w:val="white"/>
              </w:rPr>
              <w:t>8. CONCLUSIÓN</w:t>
            </w:r>
            <w:r w:rsidR="00DA0878" w:rsidRPr="00590E27">
              <w:rPr>
                <w:rFonts w:ascii="Bookman Old Style" w:hAnsi="Bookman Old Style"/>
                <w:noProof/>
                <w:webHidden/>
              </w:rPr>
              <w:tab/>
            </w:r>
            <w:r w:rsidR="00DA0878" w:rsidRPr="00590E27">
              <w:rPr>
                <w:rFonts w:ascii="Bookman Old Style" w:hAnsi="Bookman Old Style"/>
                <w:noProof/>
                <w:webHidden/>
              </w:rPr>
              <w:fldChar w:fldCharType="begin"/>
            </w:r>
            <w:r w:rsidR="00DA0878" w:rsidRPr="00590E27">
              <w:rPr>
                <w:rFonts w:ascii="Bookman Old Style" w:hAnsi="Bookman Old Style"/>
                <w:noProof/>
                <w:webHidden/>
              </w:rPr>
              <w:instrText xml:space="preserve"> PAGEREF _Toc190099753 \h </w:instrText>
            </w:r>
            <w:r w:rsidR="00DA0878" w:rsidRPr="00590E27">
              <w:rPr>
                <w:rFonts w:ascii="Bookman Old Style" w:hAnsi="Bookman Old Style"/>
                <w:noProof/>
                <w:webHidden/>
              </w:rPr>
            </w:r>
            <w:r w:rsidR="00DA0878" w:rsidRPr="00590E27">
              <w:rPr>
                <w:rFonts w:ascii="Bookman Old Style" w:hAnsi="Bookman Old Style"/>
                <w:noProof/>
                <w:webHidden/>
              </w:rPr>
              <w:fldChar w:fldCharType="separate"/>
            </w:r>
            <w:r w:rsidR="00E56D81">
              <w:rPr>
                <w:rFonts w:ascii="Bookman Old Style" w:hAnsi="Bookman Old Style"/>
                <w:noProof/>
                <w:webHidden/>
              </w:rPr>
              <w:t>12</w:t>
            </w:r>
            <w:r w:rsidR="00DA0878" w:rsidRPr="00590E27">
              <w:rPr>
                <w:rFonts w:ascii="Bookman Old Style" w:hAnsi="Bookman Old Style"/>
                <w:noProof/>
                <w:webHidden/>
              </w:rPr>
              <w:fldChar w:fldCharType="end"/>
            </w:r>
          </w:hyperlink>
        </w:p>
        <w:p w:rsidR="00B93FD8" w:rsidRPr="00DA0878" w:rsidRDefault="00B93FD8" w:rsidP="00DA0878">
          <w:pPr>
            <w:spacing w:line="276" w:lineRule="auto"/>
            <w:rPr>
              <w:rFonts w:ascii="Bookman Old Style" w:hAnsi="Bookman Old Style"/>
            </w:rPr>
          </w:pPr>
          <w:r w:rsidRPr="00590E27">
            <w:rPr>
              <w:rFonts w:ascii="Bookman Old Style" w:hAnsi="Bookman Old Style"/>
              <w:bCs/>
              <w:lang w:val="es-ES"/>
            </w:rPr>
            <w:fldChar w:fldCharType="end"/>
          </w:r>
        </w:p>
      </w:sdtContent>
    </w:sdt>
    <w:p w:rsidR="00417183" w:rsidRPr="00DA0878" w:rsidRDefault="00417183" w:rsidP="00DA0878">
      <w:pPr>
        <w:spacing w:after="0" w:line="276" w:lineRule="auto"/>
        <w:jc w:val="center"/>
        <w:rPr>
          <w:rFonts w:ascii="Bookman Old Style" w:eastAsia="Arial" w:hAnsi="Bookman Old Style" w:cs="Arial"/>
          <w:b/>
          <w:color w:val="000000"/>
        </w:rPr>
      </w:pPr>
    </w:p>
    <w:p w:rsidR="00417183" w:rsidRPr="00DA0878" w:rsidRDefault="00417183" w:rsidP="00DA0878">
      <w:pPr>
        <w:spacing w:after="0" w:line="276" w:lineRule="auto"/>
        <w:jc w:val="center"/>
        <w:rPr>
          <w:rFonts w:ascii="Bookman Old Style" w:eastAsia="Arial" w:hAnsi="Bookman Old Style" w:cs="Arial"/>
          <w:b/>
          <w:color w:val="000000"/>
        </w:rPr>
      </w:pPr>
    </w:p>
    <w:p w:rsidR="00417183" w:rsidRPr="00DA0878" w:rsidRDefault="00417183" w:rsidP="00DA0878">
      <w:pPr>
        <w:spacing w:after="0" w:line="276" w:lineRule="auto"/>
        <w:jc w:val="center"/>
        <w:rPr>
          <w:rFonts w:ascii="Bookman Old Style" w:eastAsia="Arial" w:hAnsi="Bookman Old Style" w:cs="Arial"/>
          <w:b/>
          <w:color w:val="000000"/>
        </w:rPr>
      </w:pPr>
    </w:p>
    <w:p w:rsidR="00417183" w:rsidRPr="00DA0878" w:rsidRDefault="00417183" w:rsidP="00DA0878">
      <w:pPr>
        <w:spacing w:after="0" w:line="276" w:lineRule="auto"/>
        <w:jc w:val="center"/>
        <w:rPr>
          <w:rFonts w:ascii="Bookman Old Style" w:eastAsia="Arial" w:hAnsi="Bookman Old Style" w:cs="Arial"/>
          <w:b/>
          <w:color w:val="000000"/>
        </w:rPr>
      </w:pPr>
    </w:p>
    <w:p w:rsidR="00417183" w:rsidRPr="00DA0878" w:rsidRDefault="00417183" w:rsidP="00DA0878">
      <w:pPr>
        <w:spacing w:after="0" w:line="276" w:lineRule="auto"/>
        <w:jc w:val="center"/>
        <w:rPr>
          <w:rFonts w:ascii="Bookman Old Style" w:eastAsia="Arial" w:hAnsi="Bookman Old Style" w:cs="Arial"/>
          <w:b/>
          <w:color w:val="000000"/>
        </w:rPr>
      </w:pPr>
    </w:p>
    <w:p w:rsidR="00417183" w:rsidRPr="00DA0878" w:rsidRDefault="00417183" w:rsidP="00DA0878">
      <w:pPr>
        <w:spacing w:after="0" w:line="276" w:lineRule="auto"/>
        <w:jc w:val="center"/>
        <w:rPr>
          <w:rFonts w:ascii="Bookman Old Style" w:eastAsia="Arial" w:hAnsi="Bookman Old Style" w:cs="Arial"/>
          <w:b/>
          <w:color w:val="000000"/>
        </w:rPr>
      </w:pPr>
    </w:p>
    <w:p w:rsidR="00417183" w:rsidRPr="00DA0878" w:rsidRDefault="00417183" w:rsidP="00DA0878">
      <w:pPr>
        <w:spacing w:after="0" w:line="276" w:lineRule="auto"/>
        <w:jc w:val="center"/>
        <w:rPr>
          <w:rFonts w:ascii="Bookman Old Style" w:eastAsia="Arial" w:hAnsi="Bookman Old Style" w:cs="Arial"/>
          <w:b/>
          <w:color w:val="000000"/>
        </w:rPr>
      </w:pPr>
    </w:p>
    <w:p w:rsidR="00417183" w:rsidRPr="00DA0878" w:rsidRDefault="00417183" w:rsidP="00DA0878">
      <w:pPr>
        <w:spacing w:after="0" w:line="276" w:lineRule="auto"/>
        <w:jc w:val="center"/>
        <w:rPr>
          <w:rFonts w:ascii="Bookman Old Style" w:eastAsia="Arial" w:hAnsi="Bookman Old Style" w:cs="Arial"/>
          <w:b/>
          <w:color w:val="000000"/>
        </w:rPr>
      </w:pPr>
    </w:p>
    <w:p w:rsidR="00417183" w:rsidRDefault="00417183" w:rsidP="00DA0878">
      <w:pPr>
        <w:spacing w:after="0" w:line="276" w:lineRule="auto"/>
        <w:jc w:val="center"/>
        <w:rPr>
          <w:rFonts w:ascii="Bookman Old Style" w:eastAsia="Arial" w:hAnsi="Bookman Old Style" w:cs="Arial"/>
          <w:b/>
          <w:color w:val="000000"/>
        </w:rPr>
      </w:pPr>
    </w:p>
    <w:p w:rsidR="001315F6" w:rsidRPr="00DA0878" w:rsidRDefault="001315F6" w:rsidP="00DA0878">
      <w:pPr>
        <w:spacing w:after="0" w:line="276" w:lineRule="auto"/>
        <w:jc w:val="center"/>
        <w:rPr>
          <w:rFonts w:ascii="Bookman Old Style" w:eastAsia="Arial" w:hAnsi="Bookman Old Style" w:cs="Arial"/>
          <w:b/>
          <w:color w:val="000000"/>
        </w:rPr>
      </w:pPr>
    </w:p>
    <w:p w:rsidR="00417183" w:rsidRPr="00DA0878" w:rsidRDefault="00417183" w:rsidP="00DA0878">
      <w:pPr>
        <w:spacing w:after="0" w:line="276" w:lineRule="auto"/>
        <w:jc w:val="center"/>
        <w:rPr>
          <w:rFonts w:ascii="Bookman Old Style" w:eastAsia="Arial" w:hAnsi="Bookman Old Style" w:cs="Arial"/>
          <w:b/>
          <w:color w:val="000000"/>
        </w:rPr>
      </w:pPr>
    </w:p>
    <w:p w:rsidR="00417183" w:rsidRPr="00DA0878" w:rsidRDefault="00417183" w:rsidP="00DA0878">
      <w:pPr>
        <w:spacing w:after="0" w:line="276" w:lineRule="auto"/>
        <w:jc w:val="center"/>
        <w:rPr>
          <w:rFonts w:ascii="Bookman Old Style" w:eastAsia="Arial" w:hAnsi="Bookman Old Style" w:cs="Arial"/>
          <w:b/>
          <w:color w:val="000000"/>
        </w:rPr>
      </w:pPr>
    </w:p>
    <w:p w:rsidR="00417183" w:rsidRDefault="00417183" w:rsidP="00DA0878">
      <w:pPr>
        <w:spacing w:after="0" w:line="276" w:lineRule="auto"/>
        <w:jc w:val="center"/>
        <w:rPr>
          <w:rFonts w:ascii="Bookman Old Style" w:eastAsia="Arial" w:hAnsi="Bookman Old Style" w:cs="Arial"/>
          <w:b/>
          <w:color w:val="000000"/>
        </w:rPr>
      </w:pPr>
    </w:p>
    <w:p w:rsidR="00DA0878" w:rsidRPr="00DA0878" w:rsidRDefault="00DA0878" w:rsidP="00DA0878">
      <w:pPr>
        <w:spacing w:after="0" w:line="276" w:lineRule="auto"/>
        <w:jc w:val="center"/>
        <w:rPr>
          <w:rFonts w:ascii="Bookman Old Style" w:eastAsia="Arial" w:hAnsi="Bookman Old Style" w:cs="Arial"/>
          <w:b/>
          <w:color w:val="000000"/>
        </w:rPr>
      </w:pPr>
    </w:p>
    <w:p w:rsidR="00417183" w:rsidRPr="00DA0878" w:rsidRDefault="00417183" w:rsidP="00DA0878">
      <w:pPr>
        <w:spacing w:after="0" w:line="276" w:lineRule="auto"/>
        <w:jc w:val="center"/>
        <w:rPr>
          <w:rFonts w:ascii="Bookman Old Style" w:eastAsia="Arial" w:hAnsi="Bookman Old Style" w:cs="Arial"/>
          <w:b/>
          <w:color w:val="000000"/>
        </w:rPr>
      </w:pPr>
    </w:p>
    <w:p w:rsidR="00693BD0" w:rsidRPr="00DA0878" w:rsidRDefault="00306FED" w:rsidP="00DA0878">
      <w:pPr>
        <w:spacing w:after="0" w:line="276" w:lineRule="auto"/>
        <w:jc w:val="center"/>
        <w:rPr>
          <w:rFonts w:ascii="Bookman Old Style" w:eastAsia="Arial" w:hAnsi="Bookman Old Style" w:cs="Arial"/>
          <w:b/>
          <w:color w:val="000000"/>
        </w:rPr>
      </w:pPr>
      <w:r w:rsidRPr="00DA0878">
        <w:rPr>
          <w:rFonts w:ascii="Bookman Old Style" w:eastAsia="Arial" w:hAnsi="Bookman Old Style" w:cs="Arial"/>
          <w:b/>
          <w:color w:val="000000"/>
        </w:rPr>
        <w:lastRenderedPageBreak/>
        <w:t xml:space="preserve">PONENCIA PRIMER DEBATE PROYECTO DE ACUERDO No. </w:t>
      </w:r>
      <w:r w:rsidRPr="00DA0878">
        <w:rPr>
          <w:rFonts w:ascii="Bookman Old Style" w:eastAsia="Arial" w:hAnsi="Bookman Old Style" w:cs="Arial"/>
          <w:b/>
        </w:rPr>
        <w:t>0</w:t>
      </w:r>
      <w:r w:rsidR="00E32919" w:rsidRPr="00DA0878">
        <w:rPr>
          <w:rFonts w:ascii="Bookman Old Style" w:eastAsia="Arial" w:hAnsi="Bookman Old Style" w:cs="Arial"/>
          <w:b/>
        </w:rPr>
        <w:t>63</w:t>
      </w:r>
      <w:r w:rsidRPr="00DA0878">
        <w:rPr>
          <w:rFonts w:ascii="Bookman Old Style" w:eastAsia="Arial" w:hAnsi="Bookman Old Style" w:cs="Arial"/>
          <w:b/>
          <w:color w:val="000000"/>
        </w:rPr>
        <w:t xml:space="preserve"> DE  202</w:t>
      </w:r>
      <w:r w:rsidRPr="00DA0878">
        <w:rPr>
          <w:rFonts w:ascii="Bookman Old Style" w:eastAsia="Arial" w:hAnsi="Bookman Old Style" w:cs="Arial"/>
          <w:b/>
        </w:rPr>
        <w:t>5</w:t>
      </w:r>
    </w:p>
    <w:p w:rsidR="00693BD0" w:rsidRPr="00DA0878" w:rsidRDefault="00306FED" w:rsidP="00DA0878">
      <w:pPr>
        <w:spacing w:before="240" w:after="240" w:line="276" w:lineRule="auto"/>
        <w:jc w:val="center"/>
        <w:rPr>
          <w:rFonts w:ascii="Bookman Old Style" w:eastAsia="Arial" w:hAnsi="Bookman Old Style" w:cs="Arial"/>
          <w:b/>
          <w:color w:val="000000"/>
        </w:rPr>
      </w:pPr>
      <w:r w:rsidRPr="00DA0878">
        <w:rPr>
          <w:rFonts w:ascii="Bookman Old Style" w:eastAsia="Times New Roman" w:hAnsi="Bookman Old Style" w:cs="Times New Roman"/>
          <w:b/>
        </w:rPr>
        <w:t>“POR MEDIO DEL CUAL SE PROMUEVE LA ESTRATEGIA DE LECTURAS EN MOVIMIENTO Y LOS SERVICIOS DIGITALES DE BIBLORED A LOS USUARIOS DEL SISTEMA INTEGRADO DE TRANSPORTE PÚBLICO EN EL DISTRITO CAPITAL Y SE DICTAN OTRAS DISPOSICIONES”</w:t>
      </w: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color w:val="000000"/>
        </w:rPr>
        <w:t>Doctor</w:t>
      </w:r>
    </w:p>
    <w:p w:rsidR="00693BD0" w:rsidRPr="00DA0878" w:rsidRDefault="00306FED" w:rsidP="00DA0878">
      <w:pPr>
        <w:spacing w:after="0" w:line="276" w:lineRule="auto"/>
        <w:jc w:val="both"/>
        <w:rPr>
          <w:rFonts w:ascii="Bookman Old Style" w:eastAsia="Arial" w:hAnsi="Bookman Old Style" w:cs="Arial"/>
          <w:b/>
        </w:rPr>
      </w:pPr>
      <w:r w:rsidRPr="00DA0878">
        <w:rPr>
          <w:rFonts w:ascii="Bookman Old Style" w:eastAsia="Arial" w:hAnsi="Bookman Old Style" w:cs="Arial"/>
          <w:b/>
        </w:rPr>
        <w:t>DAVID ANDRÉS GIRALDO UMBARILA</w:t>
      </w:r>
    </w:p>
    <w:p w:rsidR="00693BD0" w:rsidRPr="00DA0878" w:rsidRDefault="00306FED" w:rsidP="00DA0878">
      <w:pPr>
        <w:spacing w:after="0" w:line="276" w:lineRule="auto"/>
        <w:jc w:val="both"/>
        <w:rPr>
          <w:rFonts w:ascii="Bookman Old Style" w:eastAsia="Arial" w:hAnsi="Bookman Old Style" w:cs="Arial"/>
          <w:b/>
        </w:rPr>
      </w:pPr>
      <w:r w:rsidRPr="00DA0878">
        <w:rPr>
          <w:rFonts w:ascii="Bookman Old Style" w:eastAsia="Arial" w:hAnsi="Bookman Old Style" w:cs="Arial"/>
        </w:rPr>
        <w:t xml:space="preserve">SUBSECRETARIO COMISIÓN PRIMERA PERMANENTE DEL PLAN DE DESARROLLO Y ORDENAMIENTO TERRITORIAL </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color w:val="000000"/>
        </w:rPr>
        <w:t>Respetado Doctor:</w:t>
      </w:r>
    </w:p>
    <w:p w:rsidR="00693BD0" w:rsidRPr="00DA0878" w:rsidRDefault="00693BD0" w:rsidP="00DA0878">
      <w:pPr>
        <w:spacing w:after="0" w:line="276" w:lineRule="auto"/>
        <w:jc w:val="both"/>
        <w:rPr>
          <w:rFonts w:ascii="Bookman Old Style" w:eastAsia="Arial" w:hAnsi="Bookman Old Style" w:cs="Arial"/>
          <w:color w:val="000000"/>
        </w:rPr>
      </w:pPr>
    </w:p>
    <w:p w:rsidR="00693BD0" w:rsidRPr="00DA0878" w:rsidRDefault="00306FED" w:rsidP="00DA0878">
      <w:pPr>
        <w:spacing w:after="0" w:line="276" w:lineRule="auto"/>
        <w:jc w:val="both"/>
        <w:rPr>
          <w:rFonts w:ascii="Bookman Old Style" w:eastAsia="Arial" w:hAnsi="Bookman Old Style" w:cs="Arial"/>
        </w:rPr>
      </w:pPr>
      <w:r w:rsidRPr="00DA0878">
        <w:rPr>
          <w:rFonts w:ascii="Bookman Old Style" w:eastAsia="Arial" w:hAnsi="Bookman Old Style" w:cs="Arial"/>
          <w:color w:val="000000"/>
        </w:rPr>
        <w:t xml:space="preserve">En cumplimiento a los artículos 68, 71 y 72 del Acuerdo 837 de 2022, y en atención a la designación que se nos hizo por parte del Señor Presidente de esta Corporación, como ponentes del </w:t>
      </w:r>
      <w:r w:rsidRPr="00DA0878">
        <w:rPr>
          <w:rFonts w:ascii="Bookman Old Style" w:eastAsia="Arial" w:hAnsi="Bookman Old Style" w:cs="Arial"/>
          <w:b/>
          <w:color w:val="000000"/>
        </w:rPr>
        <w:t xml:space="preserve">PROYECTO DE ACUERDO No. </w:t>
      </w:r>
      <w:r w:rsidRPr="00DA0878">
        <w:rPr>
          <w:rFonts w:ascii="Bookman Old Style" w:eastAsia="Arial" w:hAnsi="Bookman Old Style" w:cs="Arial"/>
          <w:b/>
        </w:rPr>
        <w:t>0</w:t>
      </w:r>
      <w:r w:rsidR="00E32919" w:rsidRPr="00DA0878">
        <w:rPr>
          <w:rFonts w:ascii="Bookman Old Style" w:eastAsia="Arial" w:hAnsi="Bookman Old Style" w:cs="Arial"/>
          <w:b/>
        </w:rPr>
        <w:t>63</w:t>
      </w:r>
      <w:r w:rsidRPr="00DA0878">
        <w:rPr>
          <w:rFonts w:ascii="Bookman Old Style" w:eastAsia="Arial" w:hAnsi="Bookman Old Style" w:cs="Arial"/>
          <w:b/>
          <w:color w:val="000000"/>
        </w:rPr>
        <w:t xml:space="preserve"> de 202</w:t>
      </w:r>
      <w:r w:rsidRPr="00DA0878">
        <w:rPr>
          <w:rFonts w:ascii="Bookman Old Style" w:eastAsia="Arial" w:hAnsi="Bookman Old Style" w:cs="Arial"/>
          <w:b/>
        </w:rPr>
        <w:t>5</w:t>
      </w:r>
      <w:r w:rsidRPr="00DA0878">
        <w:rPr>
          <w:rFonts w:ascii="Bookman Old Style" w:eastAsia="Arial" w:hAnsi="Bookman Old Style" w:cs="Arial"/>
          <w:b/>
          <w:color w:val="000000"/>
        </w:rPr>
        <w:t>,</w:t>
      </w:r>
      <w:r w:rsidRPr="00DA0878">
        <w:rPr>
          <w:rFonts w:ascii="Bookman Old Style" w:eastAsia="Times New Roman" w:hAnsi="Bookman Old Style" w:cs="Times New Roman"/>
          <w:b/>
        </w:rPr>
        <w:t>“POR MEDIO DEL CUAL SE PROMUEVE LA ESTRATEGIA DE LECTURAS EN MOVIMIENTO Y LOS SERVICIOS DIGITALES DE BIBLORED A LOS USUARIOS DEL SISTEMA INTEGRADO DE TRANSPORTE PÚBLICO EN EL DISTRITO CAPITAL Y SE DICTAN OTRAS DISPOSICIONES´´</w:t>
      </w:r>
      <w:r w:rsidRPr="00DA0878">
        <w:rPr>
          <w:rFonts w:ascii="Bookman Old Style" w:eastAsia="Arial" w:hAnsi="Bookman Old Style" w:cs="Arial"/>
        </w:rPr>
        <w:t xml:space="preserve"> con toda atención, nos permitimos mediante el presente escrito, rendir ponencia para primer debate al mismo, estando dentro del término reglamentario establecido para tal efecto, en los siguientes términos:</w:t>
      </w:r>
    </w:p>
    <w:p w:rsidR="00693BD0" w:rsidRPr="00DA0878" w:rsidRDefault="00693BD0" w:rsidP="00DA0878">
      <w:pPr>
        <w:spacing w:after="0" w:line="276" w:lineRule="auto"/>
        <w:jc w:val="both"/>
        <w:rPr>
          <w:rFonts w:ascii="Bookman Old Style" w:eastAsia="Arial" w:hAnsi="Bookman Old Style" w:cs="Arial"/>
          <w:color w:val="000000"/>
        </w:rPr>
      </w:pPr>
    </w:p>
    <w:p w:rsidR="00693BD0" w:rsidRPr="00DA0878" w:rsidRDefault="00DA0878" w:rsidP="00DA0878">
      <w:pPr>
        <w:pStyle w:val="Ttulo1"/>
        <w:spacing w:line="276" w:lineRule="auto"/>
        <w:jc w:val="left"/>
        <w:rPr>
          <w:rFonts w:ascii="Bookman Old Style" w:eastAsia="Arial" w:hAnsi="Bookman Old Style"/>
          <w:b/>
          <w:color w:val="000000"/>
          <w:sz w:val="22"/>
          <w:szCs w:val="22"/>
        </w:rPr>
      </w:pPr>
      <w:bookmarkStart w:id="1" w:name="_Toc190099745"/>
      <w:r w:rsidRPr="00DA0878">
        <w:rPr>
          <w:rFonts w:ascii="Bookman Old Style" w:eastAsia="Arial" w:hAnsi="Bookman Old Style"/>
          <w:b/>
          <w:color w:val="000000"/>
          <w:sz w:val="22"/>
          <w:szCs w:val="22"/>
        </w:rPr>
        <w:t xml:space="preserve">1. </w:t>
      </w:r>
      <w:r w:rsidR="00306FED" w:rsidRPr="00DA0878">
        <w:rPr>
          <w:rFonts w:ascii="Bookman Old Style" w:eastAsia="Arial" w:hAnsi="Bookman Old Style"/>
          <w:b/>
          <w:color w:val="000000"/>
          <w:sz w:val="22"/>
          <w:szCs w:val="22"/>
        </w:rPr>
        <w:t>OBJET</w:t>
      </w:r>
      <w:r w:rsidR="00306FED" w:rsidRPr="00DA0878">
        <w:rPr>
          <w:rFonts w:ascii="Bookman Old Style" w:eastAsia="Arial" w:hAnsi="Bookman Old Style"/>
          <w:b/>
          <w:sz w:val="22"/>
          <w:szCs w:val="22"/>
        </w:rPr>
        <w:t>O</w:t>
      </w:r>
      <w:r w:rsidR="00306FED" w:rsidRPr="00DA0878">
        <w:rPr>
          <w:rFonts w:ascii="Bookman Old Style" w:eastAsia="Arial" w:hAnsi="Bookman Old Style"/>
          <w:b/>
          <w:color w:val="000000"/>
          <w:sz w:val="22"/>
          <w:szCs w:val="22"/>
        </w:rPr>
        <w:t xml:space="preserve"> DEL PROYECTO DE ACUERDO.</w:t>
      </w:r>
      <w:bookmarkEnd w:id="1"/>
    </w:p>
    <w:p w:rsidR="00693BD0" w:rsidRPr="00DA0878" w:rsidRDefault="00693BD0" w:rsidP="00DA0878">
      <w:pPr>
        <w:spacing w:after="0" w:line="276" w:lineRule="auto"/>
        <w:jc w:val="both"/>
        <w:rPr>
          <w:rFonts w:ascii="Bookman Old Style" w:eastAsia="Arial" w:hAnsi="Bookman Old Style" w:cs="Arial"/>
          <w:b/>
        </w:rPr>
      </w:pPr>
    </w:p>
    <w:p w:rsidR="003E05E0" w:rsidRPr="00DA0878" w:rsidRDefault="00306FED" w:rsidP="00DA0878">
      <w:pPr>
        <w:spacing w:after="0" w:line="276" w:lineRule="auto"/>
        <w:jc w:val="both"/>
        <w:rPr>
          <w:rFonts w:ascii="Bookman Old Style" w:eastAsia="Times New Roman" w:hAnsi="Bookman Old Style" w:cs="Times New Roman"/>
        </w:rPr>
      </w:pPr>
      <w:bookmarkStart w:id="2" w:name="_heading=h.lnpv23m29rua" w:colFirst="0" w:colLast="0"/>
      <w:bookmarkEnd w:id="2"/>
      <w:r w:rsidRPr="00DA0878">
        <w:rPr>
          <w:rFonts w:ascii="Bookman Old Style" w:eastAsia="Times New Roman" w:hAnsi="Bookman Old Style" w:cs="Times New Roman"/>
        </w:rPr>
        <w:t xml:space="preserve">Según el autor el objeto del proyecto es: “promover la estrategia de lecturas en movimiento y los servicios digitales de </w:t>
      </w:r>
      <w:proofErr w:type="spellStart"/>
      <w:r w:rsidRPr="00DA0878">
        <w:rPr>
          <w:rFonts w:ascii="Bookman Old Style" w:eastAsia="Times New Roman" w:hAnsi="Bookman Old Style" w:cs="Times New Roman"/>
        </w:rPr>
        <w:t>Biblored</w:t>
      </w:r>
      <w:proofErr w:type="spellEnd"/>
      <w:r w:rsidRPr="00DA0878">
        <w:rPr>
          <w:rFonts w:ascii="Bookman Old Style" w:eastAsia="Times New Roman" w:hAnsi="Bookman Old Style" w:cs="Times New Roman"/>
        </w:rPr>
        <w:t xml:space="preserve"> a los usuarios del sistema integrado de transporte público en el distrito capital.”</w:t>
      </w:r>
      <w:r w:rsidR="003E05E0" w:rsidRPr="00DA0878">
        <w:rPr>
          <w:rFonts w:ascii="Bookman Old Style" w:eastAsia="Times New Roman" w:hAnsi="Bookman Old Style" w:cs="Times New Roman"/>
        </w:rPr>
        <w:t xml:space="preserve"> Esta motivación se plantea para generar un mayor bienestar en los habitantes de Bogotá que a diario realizan sus traslados en el transporte público de la ciudad mediante contenidos digitales y acceso a códigos QR. </w:t>
      </w:r>
    </w:p>
    <w:p w:rsidR="003E05E0" w:rsidRPr="00DA0878" w:rsidRDefault="003E05E0" w:rsidP="00DA0878">
      <w:pPr>
        <w:spacing w:line="276" w:lineRule="auto"/>
        <w:jc w:val="both"/>
        <w:rPr>
          <w:rFonts w:ascii="Bookman Old Style" w:eastAsia="Times New Roman" w:hAnsi="Bookman Old Style" w:cs="Times New Roman"/>
        </w:rPr>
      </w:pPr>
    </w:p>
    <w:p w:rsidR="003E05E0" w:rsidRPr="00DA0878" w:rsidRDefault="003E05E0" w:rsidP="00DA0878">
      <w:pPr>
        <w:spacing w:line="276" w:lineRule="auto"/>
        <w:jc w:val="both"/>
        <w:rPr>
          <w:rFonts w:ascii="Bookman Old Style" w:eastAsia="Times New Roman" w:hAnsi="Bookman Old Style" w:cs="Times New Roman"/>
        </w:rPr>
      </w:pPr>
      <w:r w:rsidRPr="00DA0878">
        <w:rPr>
          <w:rFonts w:ascii="Bookman Old Style" w:eastAsia="Times New Roman" w:hAnsi="Bookman Old Style" w:cs="Times New Roman"/>
        </w:rPr>
        <w:t xml:space="preserve">Ello, busca también promover la lectura en dispositivos electrónicos y el aprovechamiento del tiempo en momentos libres. Así como también el desarrollo y promoción de contenidos digitales que uso masivo con valores agregados para todos en general, promoviendo equidad en el acceso a la información. </w:t>
      </w:r>
    </w:p>
    <w:p w:rsidR="00DA0878" w:rsidRPr="00DA0878" w:rsidRDefault="00DA0878" w:rsidP="00DA0878">
      <w:pPr>
        <w:spacing w:line="276" w:lineRule="auto"/>
        <w:jc w:val="both"/>
        <w:rPr>
          <w:rFonts w:ascii="Bookman Old Style" w:eastAsia="Times New Roman" w:hAnsi="Bookman Old Style" w:cs="Times New Roman"/>
        </w:rPr>
      </w:pPr>
    </w:p>
    <w:p w:rsidR="00693BD0" w:rsidRPr="00DA0878" w:rsidRDefault="00DA0878" w:rsidP="00DA0878">
      <w:pPr>
        <w:pStyle w:val="Ttulo1"/>
        <w:spacing w:line="276" w:lineRule="auto"/>
        <w:jc w:val="left"/>
        <w:rPr>
          <w:rFonts w:ascii="Bookman Old Style" w:eastAsia="Arial" w:hAnsi="Bookman Old Style"/>
          <w:color w:val="000000"/>
          <w:sz w:val="22"/>
          <w:szCs w:val="22"/>
        </w:rPr>
      </w:pPr>
      <w:bookmarkStart w:id="3" w:name="_Toc190099746"/>
      <w:r w:rsidRPr="00DA0878">
        <w:rPr>
          <w:rFonts w:ascii="Bookman Old Style" w:eastAsia="Arial" w:hAnsi="Bookman Old Style"/>
          <w:b/>
          <w:color w:val="000000"/>
          <w:sz w:val="22"/>
          <w:szCs w:val="22"/>
        </w:rPr>
        <w:t xml:space="preserve">2. </w:t>
      </w:r>
      <w:r w:rsidR="00306FED" w:rsidRPr="00DA0878">
        <w:rPr>
          <w:rFonts w:ascii="Bookman Old Style" w:eastAsia="Arial" w:hAnsi="Bookman Old Style"/>
          <w:b/>
          <w:color w:val="000000"/>
          <w:sz w:val="22"/>
          <w:szCs w:val="22"/>
        </w:rPr>
        <w:t>ANTECEDENTES</w:t>
      </w:r>
      <w:bookmarkEnd w:id="3"/>
    </w:p>
    <w:p w:rsidR="00693BD0" w:rsidRPr="00DA0878" w:rsidRDefault="00693BD0" w:rsidP="00DA0878">
      <w:pPr>
        <w:spacing w:after="0" w:line="276" w:lineRule="auto"/>
        <w:jc w:val="both"/>
        <w:rPr>
          <w:rFonts w:ascii="Bookman Old Style" w:eastAsia="Arial" w:hAnsi="Bookman Old Style" w:cs="Arial"/>
          <w:color w:val="000000"/>
        </w:rPr>
      </w:pP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color w:val="000000"/>
        </w:rPr>
        <w:t xml:space="preserve">El proyecto de acuerdo No. </w:t>
      </w:r>
      <w:r w:rsidRPr="00DA0878">
        <w:rPr>
          <w:rFonts w:ascii="Bookman Old Style" w:eastAsia="Arial" w:hAnsi="Bookman Old Style" w:cs="Arial"/>
        </w:rPr>
        <w:t>0</w:t>
      </w:r>
      <w:r w:rsidR="00E32919" w:rsidRPr="00DA0878">
        <w:rPr>
          <w:rFonts w:ascii="Bookman Old Style" w:eastAsia="Arial" w:hAnsi="Bookman Old Style" w:cs="Arial"/>
        </w:rPr>
        <w:t>63</w:t>
      </w:r>
      <w:r w:rsidRPr="00DA0878">
        <w:rPr>
          <w:rFonts w:ascii="Bookman Old Style" w:eastAsia="Arial" w:hAnsi="Bookman Old Style" w:cs="Arial"/>
        </w:rPr>
        <w:t xml:space="preserve"> de 2025</w:t>
      </w:r>
      <w:r w:rsidRPr="00DA0878">
        <w:rPr>
          <w:rFonts w:ascii="Bookman Old Style" w:eastAsia="Arial" w:hAnsi="Bookman Old Style" w:cs="Arial"/>
          <w:color w:val="000000"/>
        </w:rPr>
        <w:t xml:space="preserve">, tiene </w:t>
      </w:r>
      <w:r w:rsidRPr="00DA0878">
        <w:rPr>
          <w:rFonts w:ascii="Bookman Old Style" w:eastAsia="Arial" w:hAnsi="Bookman Old Style" w:cs="Arial"/>
        </w:rPr>
        <w:t xml:space="preserve">los siguientes </w:t>
      </w:r>
      <w:r w:rsidRPr="00DA0878">
        <w:rPr>
          <w:rFonts w:ascii="Bookman Old Style" w:eastAsia="Arial" w:hAnsi="Bookman Old Style" w:cs="Arial"/>
          <w:color w:val="000000"/>
        </w:rPr>
        <w:t>antecedente</w:t>
      </w:r>
      <w:r w:rsidRPr="00DA0878">
        <w:rPr>
          <w:rFonts w:ascii="Bookman Old Style" w:eastAsia="Arial" w:hAnsi="Bookman Old Style" w:cs="Arial"/>
        </w:rPr>
        <w:t>s:</w:t>
      </w:r>
    </w:p>
    <w:p w:rsidR="00693BD0" w:rsidRPr="00DA0878" w:rsidRDefault="00693BD0" w:rsidP="00DA0878">
      <w:pPr>
        <w:spacing w:after="0" w:line="276" w:lineRule="auto"/>
        <w:jc w:val="both"/>
        <w:rPr>
          <w:rFonts w:ascii="Bookman Old Style" w:eastAsia="Arial" w:hAnsi="Bookman Old Style" w:cs="Arial"/>
        </w:rPr>
      </w:pPr>
    </w:p>
    <w:tbl>
      <w:tblPr>
        <w:tblStyle w:val="a1"/>
        <w:tblpPr w:leftFromText="180" w:rightFromText="180" w:topFromText="180" w:bottomFromText="180" w:vertAnchor="text" w:tblpX="1269"/>
        <w:tblW w:w="69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50"/>
        <w:gridCol w:w="3450"/>
      </w:tblGrid>
      <w:tr w:rsidR="00693BD0" w:rsidRPr="00DA0878">
        <w:trPr>
          <w:trHeight w:val="444"/>
        </w:trPr>
        <w:tc>
          <w:tcPr>
            <w:tcW w:w="3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93BD0" w:rsidRPr="00DA0878" w:rsidRDefault="00306FED" w:rsidP="00DA0878">
            <w:pPr>
              <w:spacing w:line="276" w:lineRule="auto"/>
              <w:jc w:val="center"/>
              <w:rPr>
                <w:rFonts w:ascii="Bookman Old Style" w:eastAsia="Arial" w:hAnsi="Bookman Old Style" w:cs="Arial"/>
                <w:b/>
                <w:sz w:val="22"/>
                <w:szCs w:val="22"/>
              </w:rPr>
            </w:pPr>
            <w:r w:rsidRPr="00DA0878">
              <w:rPr>
                <w:rFonts w:ascii="Bookman Old Style" w:eastAsia="Arial" w:hAnsi="Bookman Old Style" w:cs="Arial"/>
                <w:b/>
                <w:sz w:val="22"/>
                <w:szCs w:val="22"/>
              </w:rPr>
              <w:t>ACUERDO</w:t>
            </w:r>
          </w:p>
        </w:tc>
        <w:tc>
          <w:tcPr>
            <w:tcW w:w="3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93BD0" w:rsidRPr="00DA0878" w:rsidRDefault="00306FED" w:rsidP="00DA0878">
            <w:pPr>
              <w:spacing w:line="276" w:lineRule="auto"/>
              <w:jc w:val="center"/>
              <w:rPr>
                <w:rFonts w:ascii="Bookman Old Style" w:eastAsia="Arial" w:hAnsi="Bookman Old Style" w:cs="Arial"/>
                <w:b/>
                <w:sz w:val="22"/>
                <w:szCs w:val="22"/>
              </w:rPr>
            </w:pPr>
            <w:r w:rsidRPr="00DA0878">
              <w:rPr>
                <w:rFonts w:ascii="Bookman Old Style" w:eastAsia="Arial" w:hAnsi="Bookman Old Style" w:cs="Arial"/>
                <w:b/>
                <w:sz w:val="22"/>
                <w:szCs w:val="22"/>
              </w:rPr>
              <w:t>FECHA DE APROBACIÓN</w:t>
            </w:r>
          </w:p>
        </w:tc>
      </w:tr>
      <w:tr w:rsidR="00693BD0" w:rsidRPr="00DA0878">
        <w:tc>
          <w:tcPr>
            <w:tcW w:w="3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93BD0" w:rsidRPr="00DA0878" w:rsidRDefault="00306FED" w:rsidP="00DA0878">
            <w:pPr>
              <w:widowControl/>
              <w:shd w:val="clear" w:color="auto" w:fill="FFFFFF"/>
              <w:spacing w:after="240" w:line="276" w:lineRule="auto"/>
              <w:ind w:left="720"/>
              <w:jc w:val="both"/>
              <w:rPr>
                <w:rFonts w:ascii="Bookman Old Style" w:hAnsi="Bookman Old Style"/>
                <w:b/>
                <w:sz w:val="22"/>
                <w:szCs w:val="22"/>
              </w:rPr>
            </w:pPr>
            <w:r w:rsidRPr="00DA0878">
              <w:rPr>
                <w:rFonts w:ascii="Bookman Old Style" w:hAnsi="Bookman Old Style"/>
                <w:b/>
                <w:sz w:val="22"/>
                <w:szCs w:val="22"/>
              </w:rPr>
              <w:t>Acuerdo 440 de 2010</w:t>
            </w:r>
          </w:p>
          <w:p w:rsidR="00693BD0" w:rsidRPr="00DA0878" w:rsidRDefault="00693BD0" w:rsidP="00DA0878">
            <w:pPr>
              <w:widowControl/>
              <w:shd w:val="clear" w:color="auto" w:fill="FFFFFF"/>
              <w:spacing w:after="240" w:line="276" w:lineRule="auto"/>
              <w:ind w:left="720"/>
              <w:jc w:val="both"/>
              <w:rPr>
                <w:rFonts w:ascii="Bookman Old Style" w:hAnsi="Bookman Old Style"/>
                <w:b/>
                <w:sz w:val="22"/>
                <w:szCs w:val="22"/>
              </w:rPr>
            </w:pPr>
          </w:p>
          <w:p w:rsidR="00693BD0" w:rsidRPr="00DA0878" w:rsidRDefault="00693BD0" w:rsidP="00DA0878">
            <w:pPr>
              <w:spacing w:line="276" w:lineRule="auto"/>
              <w:ind w:left="110"/>
              <w:jc w:val="both"/>
              <w:rPr>
                <w:rFonts w:ascii="Bookman Old Style" w:eastAsia="Arial" w:hAnsi="Bookman Old Style" w:cs="Arial"/>
                <w:sz w:val="22"/>
                <w:szCs w:val="22"/>
                <w:highlight w:val="yellow"/>
              </w:rPr>
            </w:pPr>
          </w:p>
        </w:tc>
        <w:tc>
          <w:tcPr>
            <w:tcW w:w="3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93BD0" w:rsidRPr="00DA0878" w:rsidRDefault="00306FED" w:rsidP="00DA0878">
            <w:pPr>
              <w:spacing w:line="276" w:lineRule="auto"/>
              <w:ind w:left="110"/>
              <w:jc w:val="center"/>
              <w:rPr>
                <w:rFonts w:ascii="Bookman Old Style" w:eastAsia="Arial" w:hAnsi="Bookman Old Style" w:cs="Arial"/>
                <w:sz w:val="22"/>
                <w:szCs w:val="22"/>
              </w:rPr>
            </w:pPr>
            <w:r w:rsidRPr="00DA0878">
              <w:rPr>
                <w:rFonts w:ascii="Bookman Old Style" w:eastAsia="Arial" w:hAnsi="Bookman Old Style" w:cs="Arial"/>
                <w:b/>
                <w:i/>
                <w:sz w:val="22"/>
                <w:szCs w:val="22"/>
                <w:highlight w:val="white"/>
              </w:rPr>
              <w:t>Por el cual se crea el Instituto Distrital de las Artes - IDARTES</w:t>
            </w:r>
          </w:p>
        </w:tc>
      </w:tr>
      <w:tr w:rsidR="00693BD0" w:rsidRPr="00DA0878">
        <w:tc>
          <w:tcPr>
            <w:tcW w:w="3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93BD0" w:rsidRPr="00DA0878" w:rsidRDefault="00306FED" w:rsidP="00DA0878">
            <w:pPr>
              <w:widowControl/>
              <w:shd w:val="clear" w:color="auto" w:fill="FFFFFF"/>
              <w:spacing w:after="240" w:line="276" w:lineRule="auto"/>
              <w:ind w:left="720"/>
              <w:jc w:val="both"/>
              <w:rPr>
                <w:rFonts w:ascii="Bookman Old Style" w:hAnsi="Bookman Old Style"/>
                <w:b/>
                <w:sz w:val="22"/>
                <w:szCs w:val="22"/>
              </w:rPr>
            </w:pPr>
            <w:r w:rsidRPr="00DA0878">
              <w:rPr>
                <w:rFonts w:ascii="Bookman Old Style" w:hAnsi="Bookman Old Style"/>
                <w:b/>
                <w:sz w:val="22"/>
                <w:szCs w:val="22"/>
              </w:rPr>
              <w:t>Acuerdo 644 de 2016</w:t>
            </w:r>
          </w:p>
          <w:p w:rsidR="00693BD0" w:rsidRPr="00DA0878" w:rsidRDefault="00693BD0" w:rsidP="00DA0878">
            <w:pPr>
              <w:widowControl/>
              <w:shd w:val="clear" w:color="auto" w:fill="FFFFFF"/>
              <w:spacing w:after="240" w:line="276" w:lineRule="auto"/>
              <w:ind w:left="720"/>
              <w:jc w:val="both"/>
              <w:rPr>
                <w:rFonts w:ascii="Bookman Old Style" w:hAnsi="Bookman Old Style"/>
                <w:b/>
                <w:sz w:val="22"/>
                <w:szCs w:val="22"/>
              </w:rPr>
            </w:pPr>
          </w:p>
        </w:tc>
        <w:tc>
          <w:tcPr>
            <w:tcW w:w="3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93BD0" w:rsidRPr="00DA0878" w:rsidRDefault="00306FED" w:rsidP="00DA0878">
            <w:pPr>
              <w:tabs>
                <w:tab w:val="left" w:pos="1871"/>
              </w:tabs>
              <w:spacing w:line="276" w:lineRule="auto"/>
              <w:ind w:left="105" w:right="102"/>
              <w:jc w:val="center"/>
              <w:rPr>
                <w:rFonts w:ascii="Bookman Old Style" w:eastAsia="Arial" w:hAnsi="Bookman Old Style" w:cs="Arial"/>
                <w:sz w:val="22"/>
                <w:szCs w:val="22"/>
                <w:highlight w:val="yellow"/>
              </w:rPr>
            </w:pPr>
            <w:r w:rsidRPr="00DA0878">
              <w:rPr>
                <w:rFonts w:ascii="Bookman Old Style" w:eastAsia="Arial" w:hAnsi="Bookman Old Style" w:cs="Arial"/>
                <w:b/>
                <w:sz w:val="22"/>
                <w:szCs w:val="22"/>
                <w:highlight w:val="white"/>
              </w:rPr>
              <w:t>"Por el cual se institucionaliza la Red Distrital de Bibliotecas Públicas de Bogotá D.C., y se dictan otras disposiciones"</w:t>
            </w:r>
          </w:p>
        </w:tc>
      </w:tr>
    </w:tbl>
    <w:p w:rsidR="00693BD0" w:rsidRPr="00DA0878" w:rsidRDefault="00693BD0" w:rsidP="00DA0878">
      <w:pPr>
        <w:spacing w:after="0" w:line="276" w:lineRule="auto"/>
        <w:jc w:val="both"/>
        <w:rPr>
          <w:rFonts w:ascii="Bookman Old Style" w:eastAsia="Arial" w:hAnsi="Bookman Old Style" w:cs="Arial"/>
        </w:rPr>
      </w:pPr>
    </w:p>
    <w:p w:rsidR="00693BD0" w:rsidRPr="00DA0878" w:rsidRDefault="00693BD0" w:rsidP="00DA0878">
      <w:pPr>
        <w:spacing w:after="0" w:line="276" w:lineRule="auto"/>
        <w:jc w:val="both"/>
        <w:rPr>
          <w:rFonts w:ascii="Bookman Old Style" w:eastAsia="Arial" w:hAnsi="Bookman Old Style" w:cs="Arial"/>
          <w:color w:val="000000"/>
        </w:rPr>
      </w:pPr>
    </w:p>
    <w:p w:rsidR="00693BD0" w:rsidRPr="00DA0878" w:rsidRDefault="00693BD0" w:rsidP="00DA0878">
      <w:pPr>
        <w:spacing w:after="0" w:line="276" w:lineRule="auto"/>
        <w:jc w:val="both"/>
        <w:rPr>
          <w:rFonts w:ascii="Bookman Old Style" w:eastAsia="Arial" w:hAnsi="Bookman Old Style" w:cs="Arial"/>
          <w:color w:val="000000"/>
        </w:rPr>
      </w:pPr>
    </w:p>
    <w:p w:rsidR="00693BD0" w:rsidRPr="00DA0878" w:rsidRDefault="00693BD0" w:rsidP="00DA0878">
      <w:pPr>
        <w:spacing w:before="1" w:after="0" w:line="276" w:lineRule="auto"/>
        <w:jc w:val="both"/>
        <w:rPr>
          <w:rFonts w:ascii="Bookman Old Style" w:eastAsia="Arial" w:hAnsi="Bookman Old Style" w:cs="Arial"/>
          <w:i/>
        </w:rPr>
      </w:pPr>
    </w:p>
    <w:p w:rsidR="00DA0878" w:rsidRPr="00DA0878" w:rsidRDefault="00DA0878" w:rsidP="00DA0878">
      <w:pPr>
        <w:spacing w:after="0" w:line="276" w:lineRule="auto"/>
        <w:jc w:val="both"/>
        <w:rPr>
          <w:rFonts w:ascii="Bookman Old Style" w:eastAsia="Arial" w:hAnsi="Bookman Old Style" w:cs="Arial"/>
          <w:b/>
          <w:color w:val="000000"/>
        </w:rPr>
      </w:pPr>
    </w:p>
    <w:p w:rsidR="00DA0878" w:rsidRPr="00DA0878" w:rsidRDefault="00DA0878" w:rsidP="00DA0878">
      <w:pPr>
        <w:spacing w:after="0" w:line="276" w:lineRule="auto"/>
        <w:jc w:val="both"/>
        <w:rPr>
          <w:rFonts w:ascii="Bookman Old Style" w:eastAsia="Arial" w:hAnsi="Bookman Old Style" w:cs="Arial"/>
          <w:b/>
          <w:color w:val="000000"/>
        </w:rPr>
      </w:pPr>
    </w:p>
    <w:p w:rsidR="00DA0878" w:rsidRPr="00DA0878" w:rsidRDefault="00DA0878" w:rsidP="00DA0878">
      <w:pPr>
        <w:spacing w:after="0" w:line="276" w:lineRule="auto"/>
        <w:jc w:val="both"/>
        <w:rPr>
          <w:rFonts w:ascii="Bookman Old Style" w:eastAsia="Arial" w:hAnsi="Bookman Old Style" w:cs="Arial"/>
          <w:b/>
          <w:color w:val="000000"/>
        </w:rPr>
      </w:pPr>
    </w:p>
    <w:p w:rsidR="00DA0878" w:rsidRPr="00DA0878" w:rsidRDefault="00DA0878" w:rsidP="00DA0878">
      <w:pPr>
        <w:spacing w:after="0" w:line="276" w:lineRule="auto"/>
        <w:jc w:val="both"/>
        <w:rPr>
          <w:rFonts w:ascii="Bookman Old Style" w:eastAsia="Arial" w:hAnsi="Bookman Old Style" w:cs="Arial"/>
          <w:b/>
          <w:color w:val="000000"/>
        </w:rPr>
      </w:pPr>
    </w:p>
    <w:p w:rsidR="00DA0878" w:rsidRPr="00DA0878" w:rsidRDefault="00DA0878" w:rsidP="00DA0878">
      <w:pPr>
        <w:spacing w:after="0" w:line="276" w:lineRule="auto"/>
        <w:jc w:val="both"/>
        <w:rPr>
          <w:rFonts w:ascii="Bookman Old Style" w:eastAsia="Arial" w:hAnsi="Bookman Old Style" w:cs="Arial"/>
          <w:b/>
          <w:color w:val="000000"/>
        </w:rPr>
      </w:pPr>
    </w:p>
    <w:p w:rsidR="00DA0878" w:rsidRPr="00DA0878" w:rsidRDefault="00DA0878" w:rsidP="00DA0878">
      <w:pPr>
        <w:spacing w:after="0" w:line="276" w:lineRule="auto"/>
        <w:jc w:val="both"/>
        <w:rPr>
          <w:rFonts w:ascii="Bookman Old Style" w:eastAsia="Arial" w:hAnsi="Bookman Old Style" w:cs="Arial"/>
          <w:b/>
          <w:color w:val="000000"/>
        </w:rPr>
      </w:pPr>
    </w:p>
    <w:p w:rsidR="00DA0878" w:rsidRPr="00DA0878" w:rsidRDefault="00DA0878" w:rsidP="00DA0878">
      <w:pPr>
        <w:spacing w:after="0" w:line="276" w:lineRule="auto"/>
        <w:jc w:val="both"/>
        <w:rPr>
          <w:rFonts w:ascii="Bookman Old Style" w:eastAsia="Arial" w:hAnsi="Bookman Old Style" w:cs="Arial"/>
          <w:b/>
          <w:color w:val="000000"/>
        </w:rPr>
      </w:pPr>
    </w:p>
    <w:p w:rsidR="00DA0878" w:rsidRPr="00DA0878" w:rsidRDefault="00DA0878" w:rsidP="00DA0878">
      <w:pPr>
        <w:spacing w:after="0" w:line="276" w:lineRule="auto"/>
        <w:jc w:val="both"/>
        <w:rPr>
          <w:rFonts w:ascii="Bookman Old Style" w:eastAsia="Arial" w:hAnsi="Bookman Old Style" w:cs="Arial"/>
          <w:b/>
          <w:color w:val="000000"/>
        </w:rPr>
      </w:pPr>
    </w:p>
    <w:p w:rsidR="00DA0878" w:rsidRPr="00DA0878" w:rsidRDefault="00DA0878" w:rsidP="00DA0878">
      <w:pPr>
        <w:spacing w:after="0" w:line="276" w:lineRule="auto"/>
        <w:jc w:val="both"/>
        <w:rPr>
          <w:rFonts w:ascii="Bookman Old Style" w:eastAsia="Arial" w:hAnsi="Bookman Old Style" w:cs="Arial"/>
          <w:b/>
          <w:color w:val="000000"/>
        </w:rPr>
      </w:pPr>
    </w:p>
    <w:p w:rsidR="00693BD0" w:rsidRPr="00DA0878" w:rsidRDefault="00DA0878" w:rsidP="00DA0878">
      <w:pPr>
        <w:pStyle w:val="Ttulo1"/>
        <w:spacing w:line="276" w:lineRule="auto"/>
        <w:jc w:val="left"/>
        <w:rPr>
          <w:rFonts w:ascii="Bookman Old Style" w:eastAsia="Arial" w:hAnsi="Bookman Old Style"/>
          <w:b/>
          <w:color w:val="000000"/>
          <w:sz w:val="22"/>
          <w:szCs w:val="22"/>
        </w:rPr>
      </w:pPr>
      <w:bookmarkStart w:id="4" w:name="_Toc190099747"/>
      <w:r w:rsidRPr="00DA0878">
        <w:rPr>
          <w:rFonts w:ascii="Bookman Old Style" w:eastAsia="Arial" w:hAnsi="Bookman Old Style"/>
          <w:b/>
          <w:color w:val="000000"/>
          <w:sz w:val="22"/>
          <w:szCs w:val="22"/>
        </w:rPr>
        <w:t xml:space="preserve">3. </w:t>
      </w:r>
      <w:r w:rsidR="00306FED" w:rsidRPr="00DA0878">
        <w:rPr>
          <w:rFonts w:ascii="Bookman Old Style" w:eastAsia="Arial" w:hAnsi="Bookman Old Style"/>
          <w:b/>
          <w:color w:val="000000"/>
          <w:sz w:val="22"/>
          <w:szCs w:val="22"/>
        </w:rPr>
        <w:t>JUSTIFICACIÓN DEL PROYECTO</w:t>
      </w:r>
      <w:bookmarkEnd w:id="4"/>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pacing w:after="0" w:line="276" w:lineRule="auto"/>
        <w:jc w:val="both"/>
        <w:rPr>
          <w:rFonts w:ascii="Bookman Old Style" w:eastAsia="Arial" w:hAnsi="Bookman Old Style" w:cs="Arial"/>
        </w:rPr>
      </w:pPr>
      <w:r w:rsidRPr="00DA0878">
        <w:rPr>
          <w:rFonts w:ascii="Bookman Old Style" w:eastAsia="Arial" w:hAnsi="Bookman Old Style" w:cs="Arial"/>
        </w:rPr>
        <w:t xml:space="preserve">El presente proyecto de acuerdo presentado por el honorable concejal </w:t>
      </w:r>
      <w:r w:rsidR="00722756" w:rsidRPr="00DA0878">
        <w:rPr>
          <w:rFonts w:ascii="Bookman Old Style" w:eastAsia="Arial" w:hAnsi="Bookman Old Style" w:cs="Arial"/>
        </w:rPr>
        <w:t>Julián</w:t>
      </w:r>
      <w:r w:rsidRPr="00DA0878">
        <w:rPr>
          <w:rFonts w:ascii="Bookman Old Style" w:eastAsia="Arial" w:hAnsi="Bookman Old Style" w:cs="Arial"/>
        </w:rPr>
        <w:t xml:space="preserve"> Felipe Triana, lo justifica en las siguientes razones: Según el autor, la iniciativa se fundamenta en el derecho a la cultura y la educación, consagrado en los Artículos 67, 70 y 71 de la Constitución Política de Colombia, que obligan al Estado a promover el acceso equitativo a la cultura. El Concejal Triana Vargas destaca que "la cultura, además de ser una expresión de identidad y un derecho protegido por la Constitución, aporta valor agregado en la sociedad" (Proyecto de Acuerdo No. 063, 2025, p. 3).</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pacing w:after="0" w:line="276" w:lineRule="auto"/>
        <w:jc w:val="both"/>
        <w:rPr>
          <w:rFonts w:ascii="Bookman Old Style" w:eastAsia="Arial" w:hAnsi="Bookman Old Style" w:cs="Arial"/>
        </w:rPr>
      </w:pPr>
      <w:r w:rsidRPr="00DA0878">
        <w:rPr>
          <w:rFonts w:ascii="Bookman Old Style" w:eastAsia="Arial" w:hAnsi="Bookman Old Style" w:cs="Arial"/>
        </w:rPr>
        <w:t>Según el autor, Bogotá enfrenta un déficit crítico de bibliotecas públicas. Según el autor, mientras la Federación Internacional de Asociaciones de Bibliotecarios (IFLA) recomienda una biblioteca por cada 15.000 habitantes, en Bogotá hay una por cada 299.297 habitantes, cifra muy inferior a ciudades como Ciudad de México, que cuenta con 673 bibliotecas públicas para una población similar (Proyecto de Acuerdo No. 063, 2025, p. 6). Este déficit, según el proyecto, limita el acceso a la lectura, especialmente en zonas periféricas.</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pacing w:after="0" w:line="276" w:lineRule="auto"/>
        <w:jc w:val="both"/>
        <w:rPr>
          <w:rFonts w:ascii="Bookman Old Style" w:eastAsia="Arial" w:hAnsi="Bookman Old Style" w:cs="Arial"/>
        </w:rPr>
      </w:pPr>
      <w:r w:rsidRPr="00DA0878">
        <w:rPr>
          <w:rFonts w:ascii="Bookman Old Style" w:eastAsia="Arial" w:hAnsi="Bookman Old Style" w:cs="Arial"/>
        </w:rPr>
        <w:t>Además, según la Secretaría Distrital de Movilidad (2023), los bogotanos gastan 78 minutos diarios en transporte público, tiempo que, según el Concejal Triana Vargas, podría convertirse en una oportunidad para fomentar la lectura. "Estos tiempos muertos o perdidos podrían ser utilizados para promover el acceso a la lectura como lo plantea este proyecto de acuerdo" (Proyecto de Acuerdo No. 063, 2025, p. 7).</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pacing w:after="0" w:line="276" w:lineRule="auto"/>
        <w:jc w:val="both"/>
        <w:rPr>
          <w:rFonts w:ascii="Bookman Old Style" w:eastAsia="Arial" w:hAnsi="Bookman Old Style" w:cs="Arial"/>
        </w:rPr>
      </w:pPr>
      <w:r w:rsidRPr="00DA0878">
        <w:rPr>
          <w:rFonts w:ascii="Bookman Old Style" w:eastAsia="Arial" w:hAnsi="Bookman Old Style" w:cs="Arial"/>
        </w:rPr>
        <w:t>-</w:t>
      </w:r>
      <w:r w:rsidRPr="00DA0878">
        <w:rPr>
          <w:rFonts w:ascii="Bookman Old Style" w:eastAsia="Arial" w:hAnsi="Bookman Old Style" w:cs="Arial"/>
        </w:rPr>
        <w:tab/>
        <w:t xml:space="preserve">Bogotá no cuenta con la suficiente capacidad de bibliotecas </w:t>
      </w:r>
      <w:r w:rsidR="00417183" w:rsidRPr="00DA0878">
        <w:rPr>
          <w:rFonts w:ascii="Bookman Old Style" w:eastAsia="Arial" w:hAnsi="Bookman Old Style" w:cs="Arial"/>
        </w:rPr>
        <w:t>públicas</w:t>
      </w:r>
      <w:r w:rsidRPr="00DA0878">
        <w:rPr>
          <w:rFonts w:ascii="Bookman Old Style" w:eastAsia="Arial" w:hAnsi="Bookman Old Style" w:cs="Arial"/>
        </w:rPr>
        <w:t xml:space="preserve"> como si lo cuentan otras ciudades, ya que según el autor “Según la IFLA (Federación Internacional de Asociaciones de Bibliotecarios y Bibliotecas) la mayoría de los habitantes de una ciudad debería tener a su servicio una biblioteca a no más de 1,5 km de distancia (IFLA, 1973). En este sentido, Bogotá se encuentra, entonces, rezagada en comparación con otras ciudades como Ciudad de México, que cuenta con una de las redes de bibliotecas públicas más sólidas del continente y que tiene una población similar a la de Bogotá.”</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pacing w:after="0" w:line="276" w:lineRule="auto"/>
        <w:jc w:val="both"/>
        <w:rPr>
          <w:rFonts w:ascii="Bookman Old Style" w:eastAsia="Arial" w:hAnsi="Bookman Old Style" w:cs="Arial"/>
        </w:rPr>
      </w:pPr>
      <w:r w:rsidRPr="00DA0878">
        <w:rPr>
          <w:rFonts w:ascii="Bookman Old Style" w:eastAsia="Arial" w:hAnsi="Bookman Old Style" w:cs="Arial"/>
        </w:rPr>
        <w:t>-</w:t>
      </w:r>
      <w:r w:rsidRPr="00DA0878">
        <w:rPr>
          <w:rFonts w:ascii="Bookman Old Style" w:eastAsia="Arial" w:hAnsi="Bookman Old Style" w:cs="Arial"/>
        </w:rPr>
        <w:tab/>
        <w:t>Según el autor “…los y las bogotanas gastan en promedio 78 minutos en cada trayecto que realizan a diario haciendo uso del sistema de transporte público y se realizan 4.923.927 viajes por día.  Estos tiempos muertos o perdidos podrían ser utilizados para promover el acceso a la lectura como lo plantea este proyecto de acuerdo...”</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hd w:val="clear" w:color="auto" w:fill="FFFFFF" w:themeFill="background1"/>
        <w:spacing w:after="0" w:line="276" w:lineRule="auto"/>
        <w:jc w:val="both"/>
        <w:rPr>
          <w:rFonts w:ascii="Bookman Old Style" w:eastAsia="Arial" w:hAnsi="Bookman Old Style" w:cs="Arial"/>
        </w:rPr>
      </w:pPr>
      <w:r w:rsidRPr="00DA0878">
        <w:rPr>
          <w:rFonts w:ascii="Bookman Old Style" w:eastAsia="Arial" w:hAnsi="Bookman Old Style" w:cs="Arial"/>
        </w:rPr>
        <w:t>-</w:t>
      </w:r>
      <w:r w:rsidRPr="00DA0878">
        <w:rPr>
          <w:rFonts w:ascii="Bookman Old Style" w:eastAsia="Arial" w:hAnsi="Bookman Old Style" w:cs="Arial"/>
        </w:rPr>
        <w:tab/>
        <w:t>“Es indispensable tener en cuenta que la promoción de la lectura en espacios no convencionales no es algo nuevo, pero sí es una forma que se utiliza en diferentes partes del mundo para acercar los libros a la gente mediante instalaciones en parques, playas, transporte público, entre otros”</w:t>
      </w:r>
    </w:p>
    <w:p w:rsidR="00693BD0" w:rsidRPr="00DA0878" w:rsidRDefault="00693BD0" w:rsidP="00DA0878">
      <w:pPr>
        <w:shd w:val="clear" w:color="auto" w:fill="FFFFFF" w:themeFill="background1"/>
        <w:spacing w:after="0" w:line="276" w:lineRule="auto"/>
        <w:jc w:val="both"/>
        <w:rPr>
          <w:rFonts w:ascii="Bookman Old Style" w:eastAsia="Arial" w:hAnsi="Bookman Old Style" w:cs="Arial"/>
        </w:rPr>
      </w:pPr>
    </w:p>
    <w:p w:rsidR="00693BD0" w:rsidRPr="00DA0878" w:rsidRDefault="00306FED" w:rsidP="00DA0878">
      <w:pPr>
        <w:shd w:val="clear" w:color="auto" w:fill="FFFFFF" w:themeFill="background1"/>
        <w:spacing w:after="0" w:line="276" w:lineRule="auto"/>
        <w:jc w:val="both"/>
        <w:rPr>
          <w:rFonts w:ascii="Bookman Old Style" w:eastAsia="Arial" w:hAnsi="Bookman Old Style" w:cs="Arial"/>
        </w:rPr>
      </w:pPr>
      <w:r w:rsidRPr="00DA0878">
        <w:rPr>
          <w:rFonts w:ascii="Bookman Old Style" w:eastAsia="Arial" w:hAnsi="Bookman Old Style" w:cs="Arial"/>
        </w:rPr>
        <w:t>-</w:t>
      </w:r>
      <w:r w:rsidRPr="00DA0878">
        <w:rPr>
          <w:rFonts w:ascii="Bookman Old Style" w:eastAsia="Arial" w:hAnsi="Bookman Old Style" w:cs="Arial"/>
        </w:rPr>
        <w:tab/>
        <w:t xml:space="preserve">El autor argumenta que “Gracias a los datos proporcionados por Biblioteca Digital de Bogotá en su balance 2021-2024 se puede evidenciar </w:t>
      </w:r>
      <w:r w:rsidR="00417183" w:rsidRPr="00DA0878">
        <w:rPr>
          <w:rFonts w:ascii="Bookman Old Style" w:eastAsia="Arial" w:hAnsi="Bookman Old Style" w:cs="Arial"/>
        </w:rPr>
        <w:t>que,</w:t>
      </w:r>
      <w:r w:rsidRPr="00DA0878">
        <w:rPr>
          <w:rFonts w:ascii="Bookman Old Style" w:eastAsia="Arial" w:hAnsi="Bookman Old Style" w:cs="Arial"/>
        </w:rPr>
        <w:t xml:space="preserve"> desde la implementación de Lecturas en Movimiento, se ha observado un incremento significativo en la interacción con la Biblioteca Digital de Bogotá a través de los códigos QR y otros recursos digitales disponibles en el transporte público. Por ejemplo, en 2019, la BDB registró un promedio de 100.000 visitas mensuales. Con la integración de los códigos QR en el transporte público a partir de 2021, este número aumentó a más de 250.000 visitas mensuales en 2023, lo que representa un crecimiento del 150% en solo dos años.”</w:t>
      </w:r>
    </w:p>
    <w:p w:rsidR="00693BD0" w:rsidRDefault="00693BD0" w:rsidP="00DA0878">
      <w:pPr>
        <w:shd w:val="clear" w:color="auto" w:fill="FFFFFF" w:themeFill="background1"/>
        <w:spacing w:after="0" w:line="276" w:lineRule="auto"/>
        <w:jc w:val="both"/>
        <w:rPr>
          <w:rFonts w:ascii="Bookman Old Style" w:eastAsia="Arial" w:hAnsi="Bookman Old Style" w:cs="Arial"/>
        </w:rPr>
      </w:pPr>
    </w:p>
    <w:p w:rsidR="00DA0878" w:rsidRDefault="00DA0878" w:rsidP="00DA0878">
      <w:pPr>
        <w:shd w:val="clear" w:color="auto" w:fill="FFFFFF" w:themeFill="background1"/>
        <w:spacing w:after="0" w:line="276" w:lineRule="auto"/>
        <w:jc w:val="both"/>
        <w:rPr>
          <w:rFonts w:ascii="Bookman Old Style" w:eastAsia="Arial" w:hAnsi="Bookman Old Style" w:cs="Arial"/>
        </w:rPr>
      </w:pPr>
    </w:p>
    <w:p w:rsidR="00DA0878" w:rsidRDefault="00DA0878" w:rsidP="00DA0878">
      <w:pPr>
        <w:shd w:val="clear" w:color="auto" w:fill="FFFFFF" w:themeFill="background1"/>
        <w:spacing w:after="0" w:line="276" w:lineRule="auto"/>
        <w:jc w:val="both"/>
        <w:rPr>
          <w:rFonts w:ascii="Bookman Old Style" w:eastAsia="Arial" w:hAnsi="Bookman Old Style" w:cs="Arial"/>
        </w:rPr>
      </w:pPr>
    </w:p>
    <w:p w:rsidR="00DA0878" w:rsidRDefault="00DA0878" w:rsidP="00DA0878">
      <w:pPr>
        <w:shd w:val="clear" w:color="auto" w:fill="FFFFFF" w:themeFill="background1"/>
        <w:spacing w:after="0" w:line="276" w:lineRule="auto"/>
        <w:jc w:val="both"/>
        <w:rPr>
          <w:rFonts w:ascii="Bookman Old Style" w:eastAsia="Arial" w:hAnsi="Bookman Old Style" w:cs="Arial"/>
        </w:rPr>
      </w:pPr>
    </w:p>
    <w:p w:rsidR="00DA0878" w:rsidRDefault="00DA0878" w:rsidP="00DA0878">
      <w:pPr>
        <w:shd w:val="clear" w:color="auto" w:fill="FFFFFF" w:themeFill="background1"/>
        <w:spacing w:after="0" w:line="276" w:lineRule="auto"/>
        <w:jc w:val="both"/>
        <w:rPr>
          <w:rFonts w:ascii="Bookman Old Style" w:eastAsia="Arial" w:hAnsi="Bookman Old Style" w:cs="Arial"/>
        </w:rPr>
      </w:pPr>
    </w:p>
    <w:p w:rsidR="00DA0878" w:rsidRDefault="00DA0878" w:rsidP="00DA0878">
      <w:pPr>
        <w:shd w:val="clear" w:color="auto" w:fill="FFFFFF" w:themeFill="background1"/>
        <w:spacing w:after="0" w:line="276" w:lineRule="auto"/>
        <w:jc w:val="both"/>
        <w:rPr>
          <w:rFonts w:ascii="Bookman Old Style" w:eastAsia="Arial" w:hAnsi="Bookman Old Style" w:cs="Arial"/>
        </w:rPr>
      </w:pPr>
    </w:p>
    <w:p w:rsidR="00DA0878" w:rsidRPr="00DA0878" w:rsidRDefault="00DA0878" w:rsidP="00DA0878">
      <w:pPr>
        <w:shd w:val="clear" w:color="auto" w:fill="FFFFFF" w:themeFill="background1"/>
        <w:spacing w:after="0" w:line="276" w:lineRule="auto"/>
        <w:jc w:val="both"/>
        <w:rPr>
          <w:rFonts w:ascii="Bookman Old Style" w:eastAsia="Arial" w:hAnsi="Bookman Old Style" w:cs="Arial"/>
        </w:rPr>
      </w:pPr>
    </w:p>
    <w:p w:rsidR="00693BD0" w:rsidRPr="00DA0878" w:rsidRDefault="00DA0878" w:rsidP="00DA0878">
      <w:pPr>
        <w:pStyle w:val="Ttulo1"/>
        <w:spacing w:line="276" w:lineRule="auto"/>
        <w:jc w:val="left"/>
        <w:rPr>
          <w:rFonts w:ascii="Bookman Old Style" w:eastAsia="Arial" w:hAnsi="Bookman Old Style"/>
          <w:b/>
          <w:color w:val="000000"/>
          <w:sz w:val="22"/>
          <w:szCs w:val="22"/>
        </w:rPr>
      </w:pPr>
      <w:bookmarkStart w:id="5" w:name="_Toc190099748"/>
      <w:r w:rsidRPr="00DA0878">
        <w:rPr>
          <w:rFonts w:ascii="Bookman Old Style" w:eastAsia="Arial" w:hAnsi="Bookman Old Style"/>
          <w:b/>
          <w:color w:val="000000"/>
          <w:sz w:val="22"/>
          <w:szCs w:val="22"/>
        </w:rPr>
        <w:t xml:space="preserve">4. </w:t>
      </w:r>
      <w:r w:rsidR="00306FED" w:rsidRPr="00DA0878">
        <w:rPr>
          <w:rFonts w:ascii="Bookman Old Style" w:eastAsia="Arial" w:hAnsi="Bookman Old Style"/>
          <w:b/>
          <w:color w:val="000000"/>
          <w:sz w:val="22"/>
          <w:szCs w:val="22"/>
        </w:rPr>
        <w:t xml:space="preserve">MARCO </w:t>
      </w:r>
      <w:r w:rsidR="00306FED" w:rsidRPr="00DA0878">
        <w:rPr>
          <w:rFonts w:ascii="Bookman Old Style" w:eastAsia="Arial" w:hAnsi="Bookman Old Style"/>
          <w:b/>
          <w:sz w:val="22"/>
          <w:szCs w:val="22"/>
        </w:rPr>
        <w:t>JURÍDICO</w:t>
      </w:r>
      <w:bookmarkEnd w:id="5"/>
      <w:r w:rsidR="00306FED" w:rsidRPr="00DA0878">
        <w:rPr>
          <w:rFonts w:ascii="Bookman Old Style" w:eastAsia="Arial" w:hAnsi="Bookman Old Style"/>
          <w:b/>
          <w:color w:val="000000"/>
          <w:sz w:val="22"/>
          <w:szCs w:val="22"/>
        </w:rPr>
        <w:t xml:space="preserve">  </w:t>
      </w:r>
    </w:p>
    <w:p w:rsidR="008B36C9" w:rsidRPr="00DA0878" w:rsidRDefault="008B36C9" w:rsidP="00DA0878">
      <w:pPr>
        <w:widowControl w:val="0"/>
        <w:shd w:val="clear" w:color="auto" w:fill="FFFFFF" w:themeFill="background1"/>
        <w:spacing w:after="0" w:line="276" w:lineRule="auto"/>
        <w:ind w:left="720"/>
        <w:jc w:val="both"/>
        <w:rPr>
          <w:rFonts w:ascii="Bookman Old Style" w:eastAsia="Arial" w:hAnsi="Bookman Old Style" w:cs="Arial"/>
          <w:b/>
          <w:color w:val="000000"/>
        </w:rPr>
      </w:pPr>
    </w:p>
    <w:p w:rsidR="00693BD0" w:rsidRPr="00DA0878" w:rsidRDefault="00DA0878" w:rsidP="00DA0878">
      <w:pPr>
        <w:shd w:val="clear" w:color="auto" w:fill="FFFFFF" w:themeFill="background1"/>
        <w:spacing w:after="0" w:line="276" w:lineRule="auto"/>
        <w:jc w:val="both"/>
        <w:rPr>
          <w:rFonts w:ascii="Bookman Old Style" w:eastAsia="Arial" w:hAnsi="Bookman Old Style" w:cs="Arial"/>
        </w:rPr>
      </w:pPr>
      <w:r w:rsidRPr="00DA0878">
        <w:rPr>
          <w:rFonts w:ascii="Bookman Old Style" w:eastAsia="Arial" w:hAnsi="Bookman Old Style" w:cs="Arial"/>
        </w:rPr>
        <w:t>E</w:t>
      </w:r>
      <w:r w:rsidR="00306FED" w:rsidRPr="00DA0878">
        <w:rPr>
          <w:rFonts w:ascii="Bookman Old Style" w:eastAsia="Arial" w:hAnsi="Bookman Old Style" w:cs="Arial"/>
        </w:rPr>
        <w:t xml:space="preserve">l autor justifica el proyecto en el siguiente marco normativo: </w:t>
      </w:r>
    </w:p>
    <w:p w:rsidR="00693BD0" w:rsidRPr="00DA0878" w:rsidRDefault="00693BD0" w:rsidP="00DA0878">
      <w:pPr>
        <w:spacing w:after="0" w:line="276" w:lineRule="auto"/>
        <w:jc w:val="both"/>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b/>
          <w:i/>
        </w:rPr>
      </w:pPr>
      <w:r w:rsidRPr="00DA0878">
        <w:rPr>
          <w:rFonts w:ascii="Bookman Old Style" w:eastAsia="Arial" w:hAnsi="Bookman Old Style" w:cs="Arial"/>
          <w:b/>
          <w:i/>
        </w:rPr>
        <w:t>Constitución Política de Colombia</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Artículo 1: Colombia es un Estado social de derecho, autónomo y descentralizado, que promueve la dignidad humana y el interés general.</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Artículo 67: La educación es un derecho fundamental y un servicio público con función social.</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Artículo 70: El Estado debe promover el acceso a la cultura en igualdad de oportunidades.</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Artículo 71: El Estado debe incentivar las manifestaciones culturales.</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Artículo 287: Las entidades territoriales tienen autonomía para gestionar sus intereses.</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Artículo 311: Los municipios deben prestar servicios públicos y promover el desarrollo cultural.</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b/>
          <w:i/>
        </w:rPr>
      </w:pPr>
      <w:r w:rsidRPr="00DA0878">
        <w:rPr>
          <w:rFonts w:ascii="Bookman Old Style" w:eastAsia="Arial" w:hAnsi="Bookman Old Style" w:cs="Arial"/>
          <w:b/>
          <w:i/>
        </w:rPr>
        <w:t>Leyes Relevantes</w:t>
      </w:r>
    </w:p>
    <w:p w:rsidR="00693BD0" w:rsidRPr="00DA0878" w:rsidRDefault="00693BD0" w:rsidP="00DA0878">
      <w:pPr>
        <w:spacing w:after="0" w:line="276" w:lineRule="auto"/>
        <w:ind w:left="708"/>
        <w:rPr>
          <w:rFonts w:ascii="Bookman Old Style" w:eastAsia="Arial" w:hAnsi="Bookman Old Style" w:cs="Arial"/>
          <w:b/>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Ley 98 de 1993: Fomenta la lectura, la producción intelectual y la industria editorial.</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Ley 115 de 1994 (Ley General de Educación): Promueve la educación integral y el fomento de la lectura.</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Ley 397 de 1997 (Ley General de Cultura): Define la cultura y establece principios para su promoción.</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Ley 1379 de 2010: Organiza la Red Nacional de Bibliotecas Públicas, garantizando acceso a la información y la cultura.</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Ley 1978 de 2019: Moderniza las TIC, promoviendo el acceso a la tecnología, especialmente en zonas rurales.</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b/>
          <w:i/>
        </w:rPr>
      </w:pPr>
      <w:r w:rsidRPr="00DA0878">
        <w:rPr>
          <w:rFonts w:ascii="Bookman Old Style" w:eastAsia="Arial" w:hAnsi="Bookman Old Style" w:cs="Arial"/>
          <w:b/>
          <w:i/>
        </w:rPr>
        <w:t>Decretos</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Decreto 624 de 2016: Reglamenta el Consejo Distrital de Fomento de la Lectura y la Escritura.</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Decreto 480 de 2018: Reforma el Sistema Distrital de Cultura, integrando arte, cultura y patrimonio.</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b/>
          <w:i/>
        </w:rPr>
      </w:pPr>
      <w:r w:rsidRPr="00DA0878">
        <w:rPr>
          <w:rFonts w:ascii="Bookman Old Style" w:eastAsia="Arial" w:hAnsi="Bookman Old Style" w:cs="Arial"/>
          <w:b/>
          <w:i/>
        </w:rPr>
        <w:t>Jurisprudencia</w:t>
      </w:r>
    </w:p>
    <w:p w:rsidR="00693BD0" w:rsidRPr="00DA0878" w:rsidRDefault="00693BD0" w:rsidP="00DA0878">
      <w:pPr>
        <w:spacing w:after="0" w:line="276" w:lineRule="auto"/>
        <w:ind w:left="708"/>
        <w:rPr>
          <w:rFonts w:ascii="Bookman Old Style" w:eastAsia="Arial" w:hAnsi="Bookman Old Style" w:cs="Arial"/>
          <w:b/>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Sentencia C-434 de 2010: Reafirma el derecho a la cultura como fundamental.</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b/>
          <w:i/>
        </w:rPr>
      </w:pPr>
      <w:r w:rsidRPr="00DA0878">
        <w:rPr>
          <w:rFonts w:ascii="Bookman Old Style" w:eastAsia="Arial" w:hAnsi="Bookman Old Style" w:cs="Arial"/>
          <w:b/>
          <w:i/>
        </w:rPr>
        <w:t>Plan Distrital de Desarrollo (2024-2027)</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Programa 1: Fomenta la cultura ciudadana y la convivencia pacífica.</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Programa 14: Promueve actividades culturales y la política pública de Lectura, Escritura y Oralidad (LEO).</w:t>
      </w:r>
    </w:p>
    <w:p w:rsidR="00693BD0" w:rsidRPr="00DA0878" w:rsidRDefault="00693BD0" w:rsidP="00DA0878">
      <w:pPr>
        <w:spacing w:after="0" w:line="276" w:lineRule="auto"/>
        <w:ind w:left="708"/>
        <w:rPr>
          <w:rFonts w:ascii="Bookman Old Style" w:eastAsia="Arial" w:hAnsi="Bookman Old Style" w:cs="Arial"/>
          <w:b/>
          <w:i/>
        </w:rPr>
      </w:pPr>
    </w:p>
    <w:p w:rsidR="00693BD0" w:rsidRPr="00DA0878" w:rsidRDefault="00306FED" w:rsidP="00DA0878">
      <w:pPr>
        <w:spacing w:after="0" w:line="276" w:lineRule="auto"/>
        <w:ind w:left="708"/>
        <w:rPr>
          <w:rFonts w:ascii="Bookman Old Style" w:eastAsia="Arial" w:hAnsi="Bookman Old Style" w:cs="Arial"/>
          <w:b/>
          <w:i/>
        </w:rPr>
      </w:pPr>
      <w:r w:rsidRPr="00DA0878">
        <w:rPr>
          <w:rFonts w:ascii="Bookman Old Style" w:eastAsia="Arial" w:hAnsi="Bookman Old Style" w:cs="Arial"/>
          <w:b/>
          <w:i/>
        </w:rPr>
        <w:t>Políticas Públicas</w:t>
      </w:r>
    </w:p>
    <w:p w:rsidR="00693BD0" w:rsidRPr="00DA0878" w:rsidRDefault="00693BD0" w:rsidP="00DA0878">
      <w:pPr>
        <w:spacing w:after="0" w:line="276" w:lineRule="auto"/>
        <w:ind w:left="708"/>
        <w:rPr>
          <w:rFonts w:ascii="Bookman Old Style" w:eastAsia="Arial" w:hAnsi="Bookman Old Style" w:cs="Arial"/>
          <w:b/>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CONPES 4068 (2021): Establece la Política Nacional de Lectura, Escritura y Oralidad.</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Decreto 034 de 2023: Adopta la Política Pública de Lectura, Escritura y Oralidad 2022-2040.</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Disposiciones Internacionales</w:t>
      </w: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Pacto Internacional de Derechos Económicos, Sociales y Culturales: Garantiza el derecho a participar en la vida cultural.</w:t>
      </w:r>
    </w:p>
    <w:p w:rsidR="00693BD0" w:rsidRPr="00DA0878" w:rsidRDefault="00693BD0" w:rsidP="00DA0878">
      <w:pPr>
        <w:spacing w:after="0" w:line="276" w:lineRule="auto"/>
        <w:ind w:left="708"/>
        <w:rPr>
          <w:rFonts w:ascii="Bookman Old Style" w:eastAsia="Arial" w:hAnsi="Bookman Old Style" w:cs="Arial"/>
          <w:i/>
        </w:rPr>
      </w:pPr>
    </w:p>
    <w:p w:rsidR="00693BD0" w:rsidRPr="00DA0878" w:rsidRDefault="00306FED" w:rsidP="00DA0878">
      <w:pPr>
        <w:spacing w:after="0" w:line="276" w:lineRule="auto"/>
        <w:ind w:left="708"/>
        <w:rPr>
          <w:rFonts w:ascii="Bookman Old Style" w:eastAsia="Arial" w:hAnsi="Bookman Old Style" w:cs="Arial"/>
          <w:i/>
        </w:rPr>
      </w:pPr>
      <w:r w:rsidRPr="00DA0878">
        <w:rPr>
          <w:rFonts w:ascii="Bookman Old Style" w:eastAsia="Arial" w:hAnsi="Bookman Old Style" w:cs="Arial"/>
          <w:i/>
        </w:rPr>
        <w:t>Directrices de IFLA-Unesco: Promueve el rol de las bibliotecas públicas en el acceso a la información y el conocimiento.</w:t>
      </w:r>
    </w:p>
    <w:p w:rsidR="00693BD0" w:rsidRPr="00DA0878" w:rsidRDefault="00693BD0" w:rsidP="00DA0878">
      <w:pPr>
        <w:spacing w:after="0" w:line="276" w:lineRule="auto"/>
        <w:jc w:val="both"/>
        <w:rPr>
          <w:rFonts w:ascii="Bookman Old Style" w:eastAsia="Arial" w:hAnsi="Bookman Old Style" w:cs="Arial"/>
          <w:color w:val="000000"/>
        </w:rPr>
      </w:pPr>
    </w:p>
    <w:p w:rsidR="00693BD0" w:rsidRPr="00DA0878" w:rsidRDefault="00DA0878" w:rsidP="00DA0878">
      <w:pPr>
        <w:pStyle w:val="Ttulo1"/>
        <w:spacing w:line="276" w:lineRule="auto"/>
        <w:jc w:val="left"/>
        <w:rPr>
          <w:rFonts w:ascii="Bookman Old Style" w:eastAsia="Arial" w:hAnsi="Bookman Old Style"/>
          <w:color w:val="000000"/>
          <w:sz w:val="22"/>
          <w:szCs w:val="22"/>
        </w:rPr>
      </w:pPr>
      <w:bookmarkStart w:id="6" w:name="_Toc190099749"/>
      <w:r w:rsidRPr="00DA0878">
        <w:rPr>
          <w:rFonts w:ascii="Bookman Old Style" w:eastAsia="Arial" w:hAnsi="Bookman Old Style"/>
          <w:b/>
          <w:color w:val="000000"/>
          <w:sz w:val="22"/>
          <w:szCs w:val="22"/>
        </w:rPr>
        <w:t xml:space="preserve">5. </w:t>
      </w:r>
      <w:r w:rsidR="00306FED" w:rsidRPr="00DA0878">
        <w:rPr>
          <w:rFonts w:ascii="Bookman Old Style" w:eastAsia="Arial" w:hAnsi="Bookman Old Style"/>
          <w:b/>
          <w:color w:val="000000"/>
          <w:sz w:val="22"/>
          <w:szCs w:val="22"/>
        </w:rPr>
        <w:t>COMPETENCIA DEL CONCEJO</w:t>
      </w:r>
      <w:bookmarkEnd w:id="6"/>
    </w:p>
    <w:p w:rsidR="00693BD0" w:rsidRPr="00DA0878" w:rsidRDefault="00693BD0" w:rsidP="00DA0878">
      <w:pPr>
        <w:spacing w:before="1" w:after="0" w:line="276" w:lineRule="auto"/>
        <w:ind w:right="554"/>
        <w:jc w:val="both"/>
        <w:rPr>
          <w:rFonts w:ascii="Bookman Old Style" w:eastAsia="Arial" w:hAnsi="Bookman Old Style" w:cs="Arial"/>
        </w:rPr>
      </w:pPr>
    </w:p>
    <w:p w:rsidR="00693BD0" w:rsidRPr="00DA0878" w:rsidRDefault="00306FED" w:rsidP="00DA0878">
      <w:pPr>
        <w:shd w:val="clear" w:color="auto" w:fill="FFFFFF"/>
        <w:spacing w:after="0" w:line="276" w:lineRule="auto"/>
        <w:jc w:val="both"/>
        <w:rPr>
          <w:rFonts w:ascii="Bookman Old Style" w:eastAsia="Times New Roman" w:hAnsi="Bookman Old Style" w:cs="Times New Roman"/>
          <w:highlight w:val="white"/>
        </w:rPr>
      </w:pPr>
      <w:r w:rsidRPr="00DA0878">
        <w:rPr>
          <w:rFonts w:ascii="Bookman Old Style" w:eastAsia="Times New Roman" w:hAnsi="Bookman Old Style" w:cs="Times New Roman"/>
          <w:highlight w:val="white"/>
        </w:rPr>
        <w:t xml:space="preserve">En atención a lo dispuesto en el Decreto Ley 1421 de 1993 </w:t>
      </w:r>
      <w:r w:rsidRPr="00DA0878">
        <w:rPr>
          <w:rFonts w:ascii="Bookman Old Style" w:eastAsia="Times New Roman" w:hAnsi="Bookman Old Style" w:cs="Times New Roman"/>
          <w:i/>
          <w:highlight w:val="white"/>
        </w:rPr>
        <w:t>“Por el cual se dicta el régimen especial para el Distrito Capital de Santafé de Bogotá</w:t>
      </w:r>
      <w:r w:rsidRPr="00DA0878">
        <w:rPr>
          <w:rFonts w:ascii="Bookman Old Style" w:eastAsia="Times New Roman" w:hAnsi="Bookman Old Style" w:cs="Times New Roman"/>
          <w:highlight w:val="white"/>
        </w:rPr>
        <w:t xml:space="preserve">”, especialmente lo señalado en los artículos 12 y 13, el Concejo de Bogotá es competente para tramitar este Proyecto de Acuerdo, al consagrar respectivamente: </w:t>
      </w:r>
    </w:p>
    <w:p w:rsidR="00693BD0" w:rsidRPr="00DA0878" w:rsidRDefault="00693BD0" w:rsidP="00DA0878">
      <w:pPr>
        <w:shd w:val="clear" w:color="auto" w:fill="FFFFFF"/>
        <w:spacing w:after="0" w:line="276" w:lineRule="auto"/>
        <w:jc w:val="both"/>
        <w:rPr>
          <w:rFonts w:ascii="Bookman Old Style" w:eastAsia="Times New Roman" w:hAnsi="Bookman Old Style" w:cs="Times New Roman"/>
          <w:highlight w:val="white"/>
        </w:rPr>
      </w:pPr>
    </w:p>
    <w:p w:rsidR="00693BD0" w:rsidRPr="00DA0878" w:rsidRDefault="00306FED" w:rsidP="00DA0878">
      <w:pPr>
        <w:shd w:val="clear" w:color="auto" w:fill="FFFFFF"/>
        <w:spacing w:after="0" w:line="276" w:lineRule="auto"/>
        <w:jc w:val="both"/>
        <w:rPr>
          <w:rFonts w:ascii="Bookman Old Style" w:eastAsia="Times New Roman" w:hAnsi="Bookman Old Style" w:cs="Times New Roman"/>
          <w:i/>
          <w:highlight w:val="white"/>
        </w:rPr>
      </w:pPr>
      <w:r w:rsidRPr="00DA0878">
        <w:rPr>
          <w:rFonts w:ascii="Bookman Old Style" w:eastAsia="Times New Roman" w:hAnsi="Bookman Old Style" w:cs="Times New Roman"/>
          <w:i/>
          <w:highlight w:val="white"/>
        </w:rPr>
        <w:t>“1. Dictar las normas necesarias para garantizar el adecuado cumplimiento de las funciones y la eficiente prestación de los servicios a cargo del Distrito”</w:t>
      </w:r>
    </w:p>
    <w:p w:rsidR="00693BD0" w:rsidRPr="00DA0878" w:rsidRDefault="00693BD0" w:rsidP="00DA0878">
      <w:pPr>
        <w:shd w:val="clear" w:color="auto" w:fill="FFFFFF"/>
        <w:spacing w:after="0" w:line="276" w:lineRule="auto"/>
        <w:jc w:val="both"/>
        <w:rPr>
          <w:rFonts w:ascii="Bookman Old Style" w:eastAsia="Times New Roman" w:hAnsi="Bookman Old Style" w:cs="Times New Roman"/>
          <w:highlight w:val="white"/>
        </w:rPr>
      </w:pPr>
    </w:p>
    <w:p w:rsidR="00693BD0" w:rsidRPr="00DA0878" w:rsidRDefault="00306FED" w:rsidP="00DA0878">
      <w:pPr>
        <w:shd w:val="clear" w:color="auto" w:fill="FFFFFF"/>
        <w:spacing w:after="0" w:line="276" w:lineRule="auto"/>
        <w:jc w:val="both"/>
        <w:rPr>
          <w:rFonts w:ascii="Bookman Old Style" w:eastAsia="Arial" w:hAnsi="Bookman Old Style" w:cs="Arial"/>
        </w:rPr>
      </w:pPr>
      <w:r w:rsidRPr="00DA0878">
        <w:rPr>
          <w:rFonts w:ascii="Bookman Old Style" w:eastAsia="Times New Roman" w:hAnsi="Bookman Old Style" w:cs="Times New Roman"/>
          <w:i/>
          <w:highlight w:val="white"/>
        </w:rPr>
        <w:t>“Los proyectos de acuerdo pueden ser presentados por los concejales y el alcalde mayor por conducto de sus secretarios, jefes de departamento administrativo o representantes legales de las entidades descentralizadas (...)”</w:t>
      </w:r>
    </w:p>
    <w:p w:rsidR="00693BD0" w:rsidRPr="00DA0878" w:rsidRDefault="00693BD0" w:rsidP="00DA0878">
      <w:pPr>
        <w:spacing w:after="0" w:line="276" w:lineRule="auto"/>
        <w:ind w:right="709"/>
        <w:jc w:val="both"/>
        <w:rPr>
          <w:rFonts w:ascii="Bookman Old Style" w:eastAsia="Arial" w:hAnsi="Bookman Old Style" w:cs="Arial"/>
          <w:highlight w:val="white"/>
        </w:rPr>
      </w:pPr>
    </w:p>
    <w:p w:rsidR="00693BD0" w:rsidRPr="00DA0878" w:rsidRDefault="00DA0878" w:rsidP="00DA0878">
      <w:pPr>
        <w:pStyle w:val="Ttulo1"/>
        <w:spacing w:line="276" w:lineRule="auto"/>
        <w:jc w:val="left"/>
        <w:rPr>
          <w:rFonts w:ascii="Bookman Old Style" w:eastAsia="Arial" w:hAnsi="Bookman Old Style"/>
          <w:b/>
          <w:color w:val="000000"/>
          <w:sz w:val="22"/>
          <w:szCs w:val="22"/>
        </w:rPr>
      </w:pPr>
      <w:bookmarkStart w:id="7" w:name="_Toc190099750"/>
      <w:r w:rsidRPr="00DA0878">
        <w:rPr>
          <w:rFonts w:ascii="Bookman Old Style" w:eastAsia="Arial" w:hAnsi="Bookman Old Style"/>
          <w:b/>
          <w:color w:val="000000"/>
          <w:sz w:val="22"/>
          <w:szCs w:val="22"/>
        </w:rPr>
        <w:t xml:space="preserve">6. </w:t>
      </w:r>
      <w:r w:rsidR="00306FED" w:rsidRPr="00DA0878">
        <w:rPr>
          <w:rFonts w:ascii="Bookman Old Style" w:eastAsia="Arial" w:hAnsi="Bookman Old Style"/>
          <w:b/>
          <w:color w:val="000000"/>
          <w:sz w:val="22"/>
          <w:szCs w:val="22"/>
        </w:rPr>
        <w:t>ANÁLISIS Y CONSIDERACIONES DE LEGALIDAD Y CONVENIENCIA</w:t>
      </w:r>
      <w:bookmarkEnd w:id="7"/>
    </w:p>
    <w:p w:rsidR="00DA0878" w:rsidRPr="00DA0878" w:rsidRDefault="00DA0878" w:rsidP="00DA0878">
      <w:pPr>
        <w:spacing w:line="276" w:lineRule="auto"/>
        <w:rPr>
          <w:rFonts w:ascii="Bookman Old Style" w:hAnsi="Bookman Old Style"/>
          <w:lang w:val="es-MX"/>
        </w:rPr>
      </w:pPr>
    </w:p>
    <w:p w:rsidR="00DA0878" w:rsidRPr="00DA0878" w:rsidRDefault="00DA0878" w:rsidP="00DA0878">
      <w:pPr>
        <w:pBdr>
          <w:top w:val="nil"/>
          <w:left w:val="nil"/>
          <w:bottom w:val="nil"/>
          <w:right w:val="nil"/>
          <w:between w:val="nil"/>
        </w:pBdr>
        <w:shd w:val="clear" w:color="auto" w:fill="FFFFFF" w:themeFill="background1"/>
        <w:spacing w:line="276" w:lineRule="auto"/>
        <w:jc w:val="both"/>
        <w:rPr>
          <w:rFonts w:ascii="Bookman Old Style" w:eastAsia="Arial" w:hAnsi="Bookman Old Style" w:cs="Arial"/>
        </w:rPr>
      </w:pPr>
      <w:r w:rsidRPr="00DA0878">
        <w:rPr>
          <w:rFonts w:ascii="Bookman Old Style" w:eastAsia="Arial" w:hAnsi="Bookman Old Style" w:cs="Arial"/>
        </w:rPr>
        <w:t xml:space="preserve">De acuerdo con el Autor de esta iniciativa, la Constitución Política de Colombia, en unos de sus aspectos novedosos, consagró como derecho fundamental y derecho económicos, sociales y culturales, el derecho a la cultura, que comprende entre otras cosas, la literatura escrita. </w:t>
      </w:r>
    </w:p>
    <w:p w:rsidR="00DA0878" w:rsidRPr="00DA0878" w:rsidRDefault="00DA0878" w:rsidP="00DA0878">
      <w:pPr>
        <w:pBdr>
          <w:top w:val="nil"/>
          <w:left w:val="nil"/>
          <w:bottom w:val="nil"/>
          <w:right w:val="nil"/>
          <w:between w:val="nil"/>
        </w:pBdr>
        <w:shd w:val="clear" w:color="auto" w:fill="FFFFFF" w:themeFill="background1"/>
        <w:spacing w:line="276" w:lineRule="auto"/>
        <w:jc w:val="both"/>
        <w:rPr>
          <w:rFonts w:ascii="Bookman Old Style" w:eastAsia="Arial" w:hAnsi="Bookman Old Style" w:cs="Arial"/>
        </w:rPr>
      </w:pPr>
      <w:r w:rsidRPr="00DA0878">
        <w:rPr>
          <w:rFonts w:ascii="Bookman Old Style" w:eastAsia="Arial" w:hAnsi="Bookman Old Style" w:cs="Arial"/>
        </w:rPr>
        <w:t xml:space="preserve">En ese orden de ideas, recuerda también que, en el Distrito Capital en el marco de su autonomía administrativa, tiene el deber de promover y fomentar el acceso a la cultura de todos los ciudadanos en igualdad de oportunidades, como lo prescribe el artículo 70 de la norma superior, en concordancia con el artículo 2 </w:t>
      </w:r>
      <w:proofErr w:type="spellStart"/>
      <w:r w:rsidRPr="00DA0878">
        <w:rPr>
          <w:rFonts w:ascii="Bookman Old Style" w:eastAsia="Arial" w:hAnsi="Bookman Old Style" w:cs="Arial"/>
        </w:rPr>
        <w:t>ibidem</w:t>
      </w:r>
      <w:proofErr w:type="spellEnd"/>
      <w:r w:rsidRPr="00DA0878">
        <w:rPr>
          <w:rFonts w:ascii="Bookman Old Style" w:eastAsia="Arial" w:hAnsi="Bookman Old Style" w:cs="Arial"/>
        </w:rPr>
        <w:t>, al establecer como uno de los fines esenciales del Estado, facilitar la participación de todos los ciudadanos en la vida cultural.</w:t>
      </w:r>
    </w:p>
    <w:p w:rsidR="00DA0878" w:rsidRPr="00DA0878" w:rsidRDefault="00DA0878" w:rsidP="00DA0878">
      <w:pPr>
        <w:pBdr>
          <w:top w:val="nil"/>
          <w:left w:val="nil"/>
          <w:bottom w:val="nil"/>
          <w:right w:val="nil"/>
          <w:between w:val="nil"/>
        </w:pBdr>
        <w:shd w:val="clear" w:color="auto" w:fill="FFFFFF" w:themeFill="background1"/>
        <w:spacing w:line="276" w:lineRule="auto"/>
        <w:jc w:val="both"/>
        <w:rPr>
          <w:rFonts w:ascii="Bookman Old Style" w:eastAsia="Arial" w:hAnsi="Bookman Old Style" w:cs="Arial"/>
        </w:rPr>
      </w:pPr>
      <w:r w:rsidRPr="00DA0878">
        <w:rPr>
          <w:rFonts w:ascii="Bookman Old Style" w:eastAsia="Arial" w:hAnsi="Bookman Old Style" w:cs="Arial"/>
        </w:rPr>
        <w:t xml:space="preserve">La cultura, además de ser una expresión identidad y un derecho protegido por la Constitución, defiende el autor, aporta valor agregado en la sociedad. Desde esa perspectiva, le corresponde al Estado, de conformidad con la Constitución y la Ley, proteger este derecho y promover su acceso a todos los ciudadanos. </w:t>
      </w:r>
    </w:p>
    <w:p w:rsidR="00DA0878" w:rsidRPr="00DA0878" w:rsidRDefault="00DA0878" w:rsidP="00DA0878">
      <w:pPr>
        <w:pBdr>
          <w:top w:val="nil"/>
          <w:left w:val="nil"/>
          <w:bottom w:val="nil"/>
          <w:right w:val="nil"/>
          <w:between w:val="nil"/>
        </w:pBdr>
        <w:shd w:val="clear" w:color="auto" w:fill="FFFFFF" w:themeFill="background1"/>
        <w:spacing w:line="276" w:lineRule="auto"/>
        <w:jc w:val="both"/>
        <w:rPr>
          <w:rFonts w:ascii="Bookman Old Style" w:eastAsia="Arial" w:hAnsi="Bookman Old Style" w:cs="Arial"/>
        </w:rPr>
      </w:pPr>
      <w:r w:rsidRPr="00DA0878">
        <w:rPr>
          <w:rFonts w:ascii="Bookman Old Style" w:eastAsia="Arial" w:hAnsi="Bookman Old Style" w:cs="Arial"/>
        </w:rPr>
        <w:t xml:space="preserve">Aunado a lo anterior y en el ámbito internacional, la Declaración Universal de Derechos Humanos de 1948, en su artículo 27, señala, “Toda persona tiene derecho a tomar parte libremente en la vida cultural de la comunidad, a gozar de las artes y a participar en el progreso científico y en los beneficios que de él resulte”. </w:t>
      </w:r>
    </w:p>
    <w:p w:rsidR="00DA0878" w:rsidRPr="00DA0878" w:rsidRDefault="00DA0878" w:rsidP="00DA0878">
      <w:pPr>
        <w:pBdr>
          <w:top w:val="nil"/>
          <w:left w:val="nil"/>
          <w:bottom w:val="nil"/>
          <w:right w:val="nil"/>
          <w:between w:val="nil"/>
        </w:pBdr>
        <w:shd w:val="clear" w:color="auto" w:fill="FFFFFF" w:themeFill="background1"/>
        <w:spacing w:line="276" w:lineRule="auto"/>
        <w:jc w:val="both"/>
        <w:rPr>
          <w:rFonts w:ascii="Bookman Old Style" w:eastAsia="Arial" w:hAnsi="Bookman Old Style" w:cs="Arial"/>
        </w:rPr>
      </w:pPr>
      <w:r w:rsidRPr="00DA0878">
        <w:rPr>
          <w:rFonts w:ascii="Bookman Old Style" w:eastAsia="Arial" w:hAnsi="Bookman Old Style" w:cs="Arial"/>
        </w:rPr>
        <w:t xml:space="preserve">Bajo este precepto constitucional e internacional, una de las manifestaciones del derecho a la cultura que el Distrito Capital que se debe garantizar a todos sus ciudadanos, es el acceso y prácticas de la cultura escrita, como la lectura digital en espacios no convencionales, y uno de esos espacios es el transporte público de Bogotá. </w:t>
      </w:r>
    </w:p>
    <w:p w:rsidR="00DA0878" w:rsidRPr="00DA0878" w:rsidRDefault="00DA0878" w:rsidP="00DA0878">
      <w:pPr>
        <w:pBdr>
          <w:top w:val="nil"/>
          <w:left w:val="nil"/>
          <w:bottom w:val="nil"/>
          <w:right w:val="nil"/>
          <w:between w:val="nil"/>
        </w:pBdr>
        <w:shd w:val="clear" w:color="auto" w:fill="FFFFFF" w:themeFill="background1"/>
        <w:spacing w:line="276" w:lineRule="auto"/>
        <w:jc w:val="both"/>
        <w:rPr>
          <w:rFonts w:ascii="Bookman Old Style" w:eastAsia="Arial" w:hAnsi="Bookman Old Style" w:cs="Arial"/>
        </w:rPr>
      </w:pPr>
      <w:r w:rsidRPr="00DA0878">
        <w:rPr>
          <w:rFonts w:ascii="Bookman Old Style" w:eastAsia="Arial" w:hAnsi="Bookman Old Style" w:cs="Arial"/>
        </w:rPr>
        <w:t>De igual manera, considera el autor que el acceso y prácticas de la cultura escrita en el Distrito Capital, buscará ampliar el fomento y promoción de lectura y escritura como un hábito de la vida cotidiana en los ciudadanos, mejorar el acceso equitativo a la información, y la ampliación de los sistemas de producción y circulación de libros.</w:t>
      </w:r>
    </w:p>
    <w:p w:rsidR="00DA0878" w:rsidRPr="00DA0878" w:rsidRDefault="00DA0878" w:rsidP="00DA0878">
      <w:pPr>
        <w:pBdr>
          <w:top w:val="nil"/>
          <w:left w:val="nil"/>
          <w:bottom w:val="nil"/>
          <w:right w:val="nil"/>
          <w:between w:val="nil"/>
        </w:pBdr>
        <w:shd w:val="clear" w:color="auto" w:fill="FFFFFF" w:themeFill="background1"/>
        <w:spacing w:line="276" w:lineRule="auto"/>
        <w:jc w:val="both"/>
        <w:rPr>
          <w:rFonts w:ascii="Bookman Old Style" w:eastAsia="Arial" w:hAnsi="Bookman Old Style" w:cs="Arial"/>
        </w:rPr>
      </w:pPr>
      <w:r w:rsidRPr="00DA0878">
        <w:rPr>
          <w:rFonts w:ascii="Bookman Old Style" w:eastAsia="Arial" w:hAnsi="Bookman Old Style" w:cs="Arial"/>
        </w:rPr>
        <w:t xml:space="preserve">El reconocimiento y fomento a la cultura escrita se puede dar a través de la lectura en movimiento, una iniciativa que permite, a través de códigos QR, acceder a contenidos de libros de las Biblioteca Digital de Bogotá de </w:t>
      </w:r>
      <w:proofErr w:type="spellStart"/>
      <w:r w:rsidRPr="00DA0878">
        <w:rPr>
          <w:rFonts w:ascii="Bookman Old Style" w:eastAsia="Arial" w:hAnsi="Bookman Old Style" w:cs="Arial"/>
        </w:rPr>
        <w:t>BibloRed</w:t>
      </w:r>
      <w:proofErr w:type="spellEnd"/>
      <w:r w:rsidRPr="00DA0878">
        <w:rPr>
          <w:rFonts w:ascii="Bookman Old Style" w:eastAsia="Arial" w:hAnsi="Bookman Old Style" w:cs="Arial"/>
        </w:rPr>
        <w:t>, para que los ciudadanos puedan disfrutar de la lectura durante sus tiempos de desplazamiento y ocio en el transporte público. Esto buscará materializar el mandato constitucional perpetrado en el artículo 70 por parte de la administración distrital a los ciudadanos.</w:t>
      </w:r>
    </w:p>
    <w:p w:rsidR="00DA0878" w:rsidRPr="00DA0878" w:rsidRDefault="00DA0878" w:rsidP="00DA0878">
      <w:pPr>
        <w:shd w:val="clear" w:color="auto" w:fill="FFFFFF" w:themeFill="background1"/>
        <w:spacing w:after="0" w:line="276" w:lineRule="auto"/>
        <w:jc w:val="both"/>
        <w:rPr>
          <w:rFonts w:ascii="Bookman Old Style" w:eastAsia="Arial" w:hAnsi="Bookman Old Style" w:cs="Arial"/>
          <w:i/>
        </w:rPr>
      </w:pPr>
    </w:p>
    <w:p w:rsidR="00693BD0" w:rsidRPr="00DA0878" w:rsidRDefault="00DA0878" w:rsidP="00DA0878">
      <w:pPr>
        <w:pStyle w:val="Ttulo2"/>
        <w:spacing w:line="276" w:lineRule="auto"/>
        <w:jc w:val="both"/>
        <w:rPr>
          <w:rFonts w:ascii="Bookman Old Style" w:eastAsia="Arial" w:hAnsi="Bookman Old Style" w:cs="Arial"/>
          <w:b/>
          <w:color w:val="000000"/>
          <w:sz w:val="22"/>
          <w:szCs w:val="22"/>
        </w:rPr>
      </w:pPr>
      <w:bookmarkStart w:id="8" w:name="_Toc190099751"/>
      <w:r w:rsidRPr="00DA0878">
        <w:rPr>
          <w:rFonts w:ascii="Bookman Old Style" w:eastAsia="Arial" w:hAnsi="Bookman Old Style" w:cs="Arial"/>
          <w:b/>
          <w:color w:val="000000"/>
          <w:sz w:val="22"/>
          <w:szCs w:val="22"/>
        </w:rPr>
        <w:t xml:space="preserve">6.1. </w:t>
      </w:r>
      <w:r w:rsidR="00306FED" w:rsidRPr="00DA0878">
        <w:rPr>
          <w:rFonts w:ascii="Bookman Old Style" w:eastAsia="Arial" w:hAnsi="Bookman Old Style" w:cs="Arial"/>
          <w:b/>
          <w:color w:val="000000"/>
          <w:sz w:val="22"/>
          <w:szCs w:val="22"/>
        </w:rPr>
        <w:t>COMENTARIOS DEL PROYECTO DE ACUERDO</w:t>
      </w:r>
      <w:bookmarkEnd w:id="8"/>
    </w:p>
    <w:p w:rsidR="00693BD0" w:rsidRPr="00DA0878" w:rsidRDefault="00693BD0" w:rsidP="00DA0878">
      <w:pPr>
        <w:spacing w:after="0" w:line="276" w:lineRule="auto"/>
        <w:ind w:left="720"/>
        <w:jc w:val="both"/>
        <w:rPr>
          <w:rFonts w:ascii="Bookman Old Style" w:eastAsia="Arial" w:hAnsi="Bookman Old Style" w:cs="Arial"/>
          <w:b/>
          <w:color w:val="000000"/>
        </w:rPr>
      </w:pPr>
    </w:p>
    <w:p w:rsidR="00693BD0" w:rsidRPr="00DA0878" w:rsidRDefault="00306FED" w:rsidP="00DA0878">
      <w:pPr>
        <w:spacing w:after="0" w:line="276" w:lineRule="auto"/>
        <w:jc w:val="both"/>
        <w:rPr>
          <w:rFonts w:ascii="Bookman Old Style" w:eastAsia="Roboto" w:hAnsi="Bookman Old Style" w:cs="Roboto"/>
          <w:color w:val="404040"/>
        </w:rPr>
      </w:pPr>
      <w:r w:rsidRPr="00DA0878">
        <w:rPr>
          <w:rFonts w:ascii="Bookman Old Style" w:eastAsia="Roboto" w:hAnsi="Bookman Old Style" w:cs="Roboto"/>
          <w:color w:val="404040"/>
        </w:rPr>
        <w:t xml:space="preserve">La implementación de códigos QR para acceder a la Biblioteca Digital de Bogotá durante los desplazamientos en transporte público es una estrategia innovadora, viable, y legal. Según el </w:t>
      </w:r>
      <w:r w:rsidRPr="00DA0878">
        <w:rPr>
          <w:rFonts w:ascii="Bookman Old Style" w:eastAsia="Roboto" w:hAnsi="Bookman Old Style" w:cs="Roboto"/>
          <w:b/>
          <w:color w:val="404040"/>
        </w:rPr>
        <w:t>Informe Anual de Movilidad 2023</w:t>
      </w:r>
      <w:r w:rsidRPr="00DA0878">
        <w:rPr>
          <w:rFonts w:ascii="Bookman Old Style" w:eastAsia="Roboto" w:hAnsi="Bookman Old Style" w:cs="Roboto"/>
          <w:color w:val="404040"/>
        </w:rPr>
        <w:t xml:space="preserve"> de la Secretaría de Movilidad de Bogotá, los usuarios de Transmilenio pasan en promedio </w:t>
      </w:r>
      <w:r w:rsidRPr="00DA0878">
        <w:rPr>
          <w:rFonts w:ascii="Bookman Old Style" w:eastAsia="Roboto" w:hAnsi="Bookman Old Style" w:cs="Roboto"/>
          <w:b/>
          <w:color w:val="404040"/>
        </w:rPr>
        <w:t>72 minutos diarios</w:t>
      </w:r>
      <w:r w:rsidRPr="00DA0878">
        <w:rPr>
          <w:rFonts w:ascii="Bookman Old Style" w:eastAsia="Roboto" w:hAnsi="Bookman Old Style" w:cs="Roboto"/>
          <w:color w:val="404040"/>
        </w:rPr>
        <w:t xml:space="preserve"> en transporte público, un tiempo que actualmente se subutiliza. Convertir estos trayectos en oportunidades de lectura digital —mediante el acceso a libros, audiolibros y artículos académicos— no solo optimizaría ese tiempo, sino que democratizaría el acceso a la cultura, alineándose con el </w:t>
      </w:r>
      <w:r w:rsidRPr="00DA0878">
        <w:rPr>
          <w:rFonts w:ascii="Bookman Old Style" w:eastAsia="Roboto" w:hAnsi="Bookman Old Style" w:cs="Roboto"/>
          <w:b/>
          <w:color w:val="404040"/>
        </w:rPr>
        <w:t>Artículo 67 de la Constitución</w:t>
      </w:r>
      <w:r w:rsidRPr="00DA0878">
        <w:rPr>
          <w:rFonts w:ascii="Bookman Old Style" w:eastAsia="Roboto" w:hAnsi="Bookman Old Style" w:cs="Roboto"/>
          <w:color w:val="404040"/>
        </w:rPr>
        <w:t>, que reconoce la educación y la cultura como derechos fundamentales.</w:t>
      </w:r>
    </w:p>
    <w:p w:rsidR="00693BD0" w:rsidRPr="00DA0878" w:rsidRDefault="00693BD0" w:rsidP="00DA0878">
      <w:pPr>
        <w:spacing w:after="0" w:line="276" w:lineRule="auto"/>
        <w:jc w:val="both"/>
        <w:rPr>
          <w:rFonts w:ascii="Bookman Old Style" w:eastAsia="Roboto" w:hAnsi="Bookman Old Style" w:cs="Roboto"/>
          <w:color w:val="404040"/>
        </w:rPr>
      </w:pPr>
    </w:p>
    <w:p w:rsidR="00693BD0" w:rsidRPr="00DA0878" w:rsidRDefault="00306FED" w:rsidP="00DA0878">
      <w:pPr>
        <w:spacing w:after="0" w:line="276" w:lineRule="auto"/>
        <w:jc w:val="both"/>
        <w:rPr>
          <w:rFonts w:ascii="Bookman Old Style" w:eastAsia="Roboto" w:hAnsi="Bookman Old Style" w:cs="Roboto"/>
          <w:color w:val="404040"/>
        </w:rPr>
      </w:pPr>
      <w:r w:rsidRPr="00DA0878">
        <w:rPr>
          <w:rFonts w:ascii="Bookman Old Style" w:eastAsia="Roboto" w:hAnsi="Bookman Old Style" w:cs="Roboto"/>
          <w:color w:val="404040"/>
        </w:rPr>
        <w:t xml:space="preserve">La viabilidad técnica está ampliamente respaldada: el </w:t>
      </w:r>
      <w:r w:rsidRPr="00DA0878">
        <w:rPr>
          <w:rFonts w:ascii="Bookman Old Style" w:eastAsia="Roboto" w:hAnsi="Bookman Old Style" w:cs="Roboto"/>
          <w:b/>
          <w:color w:val="404040"/>
        </w:rPr>
        <w:t xml:space="preserve">86% de los bogotanos tiene un </w:t>
      </w:r>
      <w:proofErr w:type="spellStart"/>
      <w:r w:rsidRPr="00DA0878">
        <w:rPr>
          <w:rFonts w:ascii="Bookman Old Style" w:eastAsia="Roboto" w:hAnsi="Bookman Old Style" w:cs="Roboto"/>
          <w:b/>
          <w:color w:val="404040"/>
        </w:rPr>
        <w:t>smartphone</w:t>
      </w:r>
      <w:proofErr w:type="spellEnd"/>
      <w:r w:rsidRPr="00DA0878">
        <w:rPr>
          <w:rFonts w:ascii="Bookman Old Style" w:eastAsia="Roboto" w:hAnsi="Bookman Old Style" w:cs="Roboto"/>
          <w:color w:val="404040"/>
        </w:rPr>
        <w:t xml:space="preserve">, según la </w:t>
      </w:r>
      <w:r w:rsidRPr="00DA0878">
        <w:rPr>
          <w:rFonts w:ascii="Bookman Old Style" w:eastAsia="Roboto" w:hAnsi="Bookman Old Style" w:cs="Roboto"/>
          <w:b/>
          <w:color w:val="404040"/>
        </w:rPr>
        <w:t>Encuesta de Calidad de Vida 2022</w:t>
      </w:r>
      <w:r w:rsidRPr="00DA0878">
        <w:rPr>
          <w:rFonts w:ascii="Bookman Old Style" w:eastAsia="Roboto" w:hAnsi="Bookman Old Style" w:cs="Roboto"/>
          <w:color w:val="404040"/>
        </w:rPr>
        <w:t xml:space="preserve"> del DANE, y en estratos socioeconómicos bajos, el </w:t>
      </w:r>
      <w:r w:rsidRPr="00DA0878">
        <w:rPr>
          <w:rFonts w:ascii="Bookman Old Style" w:eastAsia="Roboto" w:hAnsi="Bookman Old Style" w:cs="Roboto"/>
          <w:b/>
          <w:color w:val="404040"/>
        </w:rPr>
        <w:t>92% de los hogares cuenta con al menos un teléfono inteligente</w:t>
      </w:r>
      <w:r w:rsidRPr="00DA0878">
        <w:rPr>
          <w:rFonts w:ascii="Bookman Old Style" w:eastAsia="Roboto" w:hAnsi="Bookman Old Style" w:cs="Roboto"/>
          <w:color w:val="404040"/>
        </w:rPr>
        <w:t xml:space="preserve">. Esto garantiza que la mayoría de la población pueda escanear códigos QR sin necesidad de aplicaciones adicionales, eliminando barreras tecnológicas y económicas. Además, un estudio de la </w:t>
      </w:r>
      <w:r w:rsidRPr="00DA0878">
        <w:rPr>
          <w:rFonts w:ascii="Bookman Old Style" w:eastAsia="Roboto" w:hAnsi="Bookman Old Style" w:cs="Roboto"/>
          <w:b/>
          <w:color w:val="404040"/>
        </w:rPr>
        <w:t>Universidad de Sussex (2009)</w:t>
      </w:r>
      <w:r w:rsidRPr="00DA0878">
        <w:rPr>
          <w:rFonts w:ascii="Bookman Old Style" w:eastAsia="Roboto" w:hAnsi="Bookman Old Style" w:cs="Roboto"/>
          <w:color w:val="404040"/>
        </w:rPr>
        <w:t xml:space="preserve">, citado por </w:t>
      </w:r>
      <w:proofErr w:type="spellStart"/>
      <w:r w:rsidRPr="00DA0878">
        <w:rPr>
          <w:rFonts w:ascii="Bookman Old Style" w:eastAsia="Roboto" w:hAnsi="Bookman Old Style" w:cs="Roboto"/>
          <w:i/>
          <w:color w:val="404040"/>
        </w:rPr>
        <w:t>The</w:t>
      </w:r>
      <w:proofErr w:type="spellEnd"/>
      <w:r w:rsidRPr="00DA0878">
        <w:rPr>
          <w:rFonts w:ascii="Bookman Old Style" w:eastAsia="Roboto" w:hAnsi="Bookman Old Style" w:cs="Roboto"/>
          <w:i/>
          <w:color w:val="404040"/>
        </w:rPr>
        <w:t xml:space="preserve"> </w:t>
      </w:r>
      <w:proofErr w:type="spellStart"/>
      <w:r w:rsidRPr="00DA0878">
        <w:rPr>
          <w:rFonts w:ascii="Bookman Old Style" w:eastAsia="Roboto" w:hAnsi="Bookman Old Style" w:cs="Roboto"/>
          <w:i/>
          <w:color w:val="404040"/>
        </w:rPr>
        <w:t>Telegraph</w:t>
      </w:r>
      <w:proofErr w:type="spellEnd"/>
      <w:r w:rsidRPr="00DA0878">
        <w:rPr>
          <w:rFonts w:ascii="Bookman Old Style" w:eastAsia="Roboto" w:hAnsi="Bookman Old Style" w:cs="Roboto"/>
          <w:color w:val="404040"/>
        </w:rPr>
        <w:t xml:space="preserve">, demostró que la lectura reduce el estrés en un </w:t>
      </w:r>
      <w:r w:rsidRPr="00DA0878">
        <w:rPr>
          <w:rFonts w:ascii="Bookman Old Style" w:eastAsia="Roboto" w:hAnsi="Bookman Old Style" w:cs="Roboto"/>
          <w:b/>
          <w:color w:val="404040"/>
        </w:rPr>
        <w:t>68%</w:t>
      </w:r>
      <w:r w:rsidRPr="00DA0878">
        <w:rPr>
          <w:rFonts w:ascii="Bookman Old Style" w:eastAsia="Roboto" w:hAnsi="Bookman Old Style" w:cs="Roboto"/>
          <w:color w:val="404040"/>
        </w:rPr>
        <w:t xml:space="preserve"> en solo seis minutos, lo que mejoraría significativamente la experiencia de los usuarios en viajes caóticos, contribuyendo así a la salud mental, uno de los pilares del </w:t>
      </w:r>
      <w:r w:rsidRPr="00DA0878">
        <w:rPr>
          <w:rFonts w:ascii="Bookman Old Style" w:eastAsia="Roboto" w:hAnsi="Bookman Old Style" w:cs="Roboto"/>
          <w:b/>
          <w:color w:val="404040"/>
        </w:rPr>
        <w:t>Plan Distrital de Desarrollo 2024-2027</w:t>
      </w:r>
      <w:r w:rsidRPr="00DA0878">
        <w:rPr>
          <w:rFonts w:ascii="Bookman Old Style" w:eastAsia="Roboto" w:hAnsi="Bookman Old Style" w:cs="Roboto"/>
          <w:color w:val="404040"/>
        </w:rPr>
        <w:t>.</w:t>
      </w:r>
    </w:p>
    <w:p w:rsidR="00693BD0" w:rsidRPr="00DA0878" w:rsidRDefault="00693BD0" w:rsidP="00DA0878">
      <w:pPr>
        <w:spacing w:after="0" w:line="276" w:lineRule="auto"/>
        <w:jc w:val="both"/>
        <w:rPr>
          <w:rFonts w:ascii="Bookman Old Style" w:eastAsia="Roboto" w:hAnsi="Bookman Old Style" w:cs="Roboto"/>
          <w:color w:val="404040"/>
        </w:rPr>
      </w:pPr>
    </w:p>
    <w:p w:rsidR="00693BD0" w:rsidRPr="00DA0878" w:rsidRDefault="00306FED" w:rsidP="00DA0878">
      <w:pPr>
        <w:spacing w:after="0" w:line="276" w:lineRule="auto"/>
        <w:jc w:val="both"/>
        <w:rPr>
          <w:rFonts w:ascii="Bookman Old Style" w:eastAsia="Roboto" w:hAnsi="Bookman Old Style" w:cs="Roboto"/>
          <w:color w:val="404040"/>
        </w:rPr>
      </w:pPr>
      <w:r w:rsidRPr="00DA0878">
        <w:rPr>
          <w:rFonts w:ascii="Bookman Old Style" w:eastAsia="Roboto" w:hAnsi="Bookman Old Style" w:cs="Roboto"/>
          <w:color w:val="404040"/>
        </w:rPr>
        <w:t xml:space="preserve">En el ámbito cultural, la iniciativa es una plataforma para visibilizar a autores locales. Según la </w:t>
      </w:r>
      <w:r w:rsidRPr="00DA0878">
        <w:rPr>
          <w:rFonts w:ascii="Bookman Old Style" w:eastAsia="Roboto" w:hAnsi="Bookman Old Style" w:cs="Roboto"/>
          <w:b/>
          <w:color w:val="404040"/>
        </w:rPr>
        <w:t>Cámara Colombiana del Libro (2023)</w:t>
      </w:r>
      <w:r w:rsidRPr="00DA0878">
        <w:rPr>
          <w:rFonts w:ascii="Bookman Old Style" w:eastAsia="Roboto" w:hAnsi="Bookman Old Style" w:cs="Roboto"/>
          <w:color w:val="404040"/>
        </w:rPr>
        <w:t xml:space="preserve">, el </w:t>
      </w:r>
      <w:r w:rsidRPr="00DA0878">
        <w:rPr>
          <w:rFonts w:ascii="Bookman Old Style" w:eastAsia="Roboto" w:hAnsi="Bookman Old Style" w:cs="Roboto"/>
          <w:b/>
          <w:color w:val="404040"/>
        </w:rPr>
        <w:t>75% de los escritores bogotanos no publica en formato físico por costos editoriales</w:t>
      </w:r>
      <w:r w:rsidRPr="00DA0878">
        <w:rPr>
          <w:rFonts w:ascii="Bookman Old Style" w:eastAsia="Roboto" w:hAnsi="Bookman Old Style" w:cs="Roboto"/>
          <w:color w:val="404040"/>
        </w:rPr>
        <w:t xml:space="preserve">, lo que limita su alcance. Al incluir sus obras en la Biblioteca Digital, se replicaría el éxito de programas como el “Subte Literario” de Buenos Aires, que aumentó un </w:t>
      </w:r>
      <w:r w:rsidRPr="00DA0878">
        <w:rPr>
          <w:rFonts w:ascii="Bookman Old Style" w:eastAsia="Roboto" w:hAnsi="Bookman Old Style" w:cs="Roboto"/>
          <w:b/>
          <w:color w:val="404040"/>
        </w:rPr>
        <w:t>40%</w:t>
      </w:r>
      <w:r w:rsidRPr="00DA0878">
        <w:rPr>
          <w:rFonts w:ascii="Bookman Old Style" w:eastAsia="Roboto" w:hAnsi="Bookman Old Style" w:cs="Roboto"/>
          <w:color w:val="404040"/>
        </w:rPr>
        <w:t xml:space="preserve"> las descargas de autores regionales. Adicionalmente, la lectura digital es sostenible: producir un libro físico genera </w:t>
      </w:r>
      <w:sdt>
        <w:sdtPr>
          <w:rPr>
            <w:rFonts w:ascii="Bookman Old Style" w:hAnsi="Bookman Old Style"/>
          </w:rPr>
          <w:tag w:val="goog_rdk_0"/>
          <w:id w:val="-908839787"/>
        </w:sdtPr>
        <w:sdtEndPr/>
        <w:sdtContent>
          <w:r w:rsidRPr="00DA0878">
            <w:rPr>
              <w:rFonts w:ascii="Bookman Old Style" w:eastAsia="Andika" w:hAnsi="Bookman Old Style" w:cs="Andika"/>
              <w:b/>
              <w:color w:val="404040"/>
            </w:rPr>
            <w:t>5.5 kg de CO</w:t>
          </w:r>
          <w:r w:rsidRPr="00DA0878">
            <w:rPr>
              <w:rFonts w:ascii="Times New Roman" w:eastAsia="Andika" w:hAnsi="Times New Roman" w:cs="Times New Roman"/>
              <w:b/>
              <w:color w:val="404040"/>
            </w:rPr>
            <w:t>₂</w:t>
          </w:r>
        </w:sdtContent>
      </w:sdt>
      <w:r w:rsidRPr="00DA0878">
        <w:rPr>
          <w:rFonts w:ascii="Bookman Old Style" w:eastAsia="Roboto" w:hAnsi="Bookman Old Style" w:cs="Roboto"/>
          <w:color w:val="404040"/>
        </w:rPr>
        <w:t xml:space="preserve">, según la </w:t>
      </w:r>
      <w:r w:rsidRPr="00DA0878">
        <w:rPr>
          <w:rFonts w:ascii="Bookman Old Style" w:eastAsia="Roboto" w:hAnsi="Bookman Old Style" w:cs="Roboto"/>
          <w:b/>
          <w:color w:val="404040"/>
        </w:rPr>
        <w:t>ONU (2021)</w:t>
      </w:r>
      <w:r w:rsidRPr="00DA0878">
        <w:rPr>
          <w:rFonts w:ascii="Bookman Old Style" w:eastAsia="Roboto" w:hAnsi="Bookman Old Style" w:cs="Roboto"/>
          <w:color w:val="404040"/>
        </w:rPr>
        <w:t>, lo que reduce la huella ambiental y alinea a Bogotá con metas climáticas globales.</w:t>
      </w:r>
    </w:p>
    <w:p w:rsidR="00693BD0" w:rsidRPr="00DA0878" w:rsidRDefault="00693BD0" w:rsidP="00DA0878">
      <w:pPr>
        <w:spacing w:after="0" w:line="276" w:lineRule="auto"/>
        <w:jc w:val="both"/>
        <w:rPr>
          <w:rFonts w:ascii="Bookman Old Style" w:eastAsia="Roboto" w:hAnsi="Bookman Old Style" w:cs="Roboto"/>
          <w:color w:val="404040"/>
        </w:rPr>
      </w:pPr>
    </w:p>
    <w:p w:rsidR="00693BD0" w:rsidRPr="00DA0878" w:rsidRDefault="00306FED" w:rsidP="00DA0878">
      <w:pPr>
        <w:spacing w:after="0" w:line="276" w:lineRule="auto"/>
        <w:jc w:val="both"/>
        <w:rPr>
          <w:rFonts w:ascii="Bookman Old Style" w:eastAsia="Roboto" w:hAnsi="Bookman Old Style" w:cs="Roboto"/>
          <w:color w:val="404040"/>
        </w:rPr>
      </w:pPr>
      <w:r w:rsidRPr="00DA0878">
        <w:rPr>
          <w:rFonts w:ascii="Bookman Old Style" w:eastAsia="Roboto" w:hAnsi="Bookman Old Style" w:cs="Roboto"/>
          <w:color w:val="404040"/>
        </w:rPr>
        <w:t xml:space="preserve">El proyecto también se articula con el </w:t>
      </w:r>
      <w:r w:rsidRPr="00DA0878">
        <w:rPr>
          <w:rFonts w:ascii="Bookman Old Style" w:eastAsia="Roboto" w:hAnsi="Bookman Old Style" w:cs="Roboto"/>
          <w:b/>
          <w:color w:val="404040"/>
        </w:rPr>
        <w:t>Plan Distrital “Bogotá Camina Segura”</w:t>
      </w:r>
      <w:r w:rsidRPr="00DA0878">
        <w:rPr>
          <w:rFonts w:ascii="Bookman Old Style" w:eastAsia="Roboto" w:hAnsi="Bookman Old Style" w:cs="Roboto"/>
          <w:color w:val="404040"/>
        </w:rPr>
        <w:t xml:space="preserve">, que prioriza la cultura ciudadana y la equidad. Por ejemplo, el </w:t>
      </w:r>
      <w:r w:rsidRPr="00DA0878">
        <w:rPr>
          <w:rFonts w:ascii="Bookman Old Style" w:eastAsia="Roboto" w:hAnsi="Bookman Old Style" w:cs="Roboto"/>
          <w:b/>
          <w:color w:val="404040"/>
        </w:rPr>
        <w:t>Programa 1</w:t>
      </w:r>
      <w:r w:rsidRPr="00DA0878">
        <w:rPr>
          <w:rFonts w:ascii="Bookman Old Style" w:eastAsia="Roboto" w:hAnsi="Bookman Old Style" w:cs="Roboto"/>
          <w:color w:val="404040"/>
        </w:rPr>
        <w:t xml:space="preserve"> busca implementar </w:t>
      </w:r>
      <w:r w:rsidRPr="00DA0878">
        <w:rPr>
          <w:rFonts w:ascii="Bookman Old Style" w:eastAsia="Roboto" w:hAnsi="Bookman Old Style" w:cs="Roboto"/>
          <w:b/>
          <w:color w:val="404040"/>
        </w:rPr>
        <w:t>8 estrategias de cultura ciudadana</w:t>
      </w:r>
      <w:r w:rsidRPr="00DA0878">
        <w:rPr>
          <w:rFonts w:ascii="Bookman Old Style" w:eastAsia="Roboto" w:hAnsi="Bookman Old Style" w:cs="Roboto"/>
          <w:color w:val="404040"/>
        </w:rPr>
        <w:t xml:space="preserve">, entre las que esta iniciativa encajaría al fomentar hábitos saludables, inclusión y respeto por lo público. A su vez, el </w:t>
      </w:r>
      <w:r w:rsidRPr="00DA0878">
        <w:rPr>
          <w:rFonts w:ascii="Bookman Old Style" w:eastAsia="Roboto" w:hAnsi="Bookman Old Style" w:cs="Roboto"/>
          <w:b/>
          <w:color w:val="404040"/>
        </w:rPr>
        <w:t>Programa 14</w:t>
      </w:r>
      <w:r w:rsidRPr="00DA0878">
        <w:rPr>
          <w:rFonts w:ascii="Bookman Old Style" w:eastAsia="Roboto" w:hAnsi="Bookman Old Style" w:cs="Roboto"/>
          <w:color w:val="404040"/>
        </w:rPr>
        <w:t xml:space="preserve"> exige impulsar la política pública LEO (Lectura, Escritura y Oralidad), garantizando acceso equitativo a la cultura escrita. La cooperación entre la </w:t>
      </w:r>
      <w:r w:rsidRPr="00DA0878">
        <w:rPr>
          <w:rFonts w:ascii="Bookman Old Style" w:eastAsia="Roboto" w:hAnsi="Bookman Old Style" w:cs="Roboto"/>
          <w:b/>
          <w:color w:val="404040"/>
        </w:rPr>
        <w:t>Secretaría de Cultura</w:t>
      </w:r>
      <w:r w:rsidRPr="00DA0878">
        <w:rPr>
          <w:rFonts w:ascii="Bookman Old Style" w:eastAsia="Roboto" w:hAnsi="Bookman Old Style" w:cs="Roboto"/>
          <w:color w:val="404040"/>
        </w:rPr>
        <w:t xml:space="preserve"> y </w:t>
      </w:r>
      <w:r w:rsidRPr="00DA0878">
        <w:rPr>
          <w:rFonts w:ascii="Bookman Old Style" w:eastAsia="Roboto" w:hAnsi="Bookman Old Style" w:cs="Roboto"/>
          <w:b/>
          <w:color w:val="404040"/>
        </w:rPr>
        <w:t>Transmilenio S.A.</w:t>
      </w:r>
      <w:r w:rsidRPr="00DA0878">
        <w:rPr>
          <w:rFonts w:ascii="Bookman Old Style" w:eastAsia="Roboto" w:hAnsi="Bookman Old Style" w:cs="Roboto"/>
          <w:color w:val="404040"/>
        </w:rPr>
        <w:t xml:space="preserve"> —mediante la app </w:t>
      </w:r>
      <w:proofErr w:type="spellStart"/>
      <w:r w:rsidRPr="00DA0878">
        <w:rPr>
          <w:rFonts w:ascii="Bookman Old Style" w:eastAsia="Roboto" w:hAnsi="Bookman Old Style" w:cs="Roboto"/>
          <w:color w:val="404040"/>
        </w:rPr>
        <w:t>TransMiApp</w:t>
      </w:r>
      <w:proofErr w:type="spellEnd"/>
      <w:r w:rsidRPr="00DA0878">
        <w:rPr>
          <w:rFonts w:ascii="Bookman Old Style" w:eastAsia="Roboto" w:hAnsi="Bookman Old Style" w:cs="Roboto"/>
          <w:color w:val="404040"/>
        </w:rPr>
        <w:t xml:space="preserve"> y códigos QR en estaciones— asegura un despliegue eficiente y masivo. </w:t>
      </w:r>
    </w:p>
    <w:p w:rsidR="00693BD0" w:rsidRPr="00DA0878" w:rsidRDefault="00693BD0" w:rsidP="00DA0878">
      <w:pPr>
        <w:spacing w:after="0" w:line="276" w:lineRule="auto"/>
        <w:jc w:val="both"/>
        <w:rPr>
          <w:rFonts w:ascii="Bookman Old Style" w:eastAsia="Roboto" w:hAnsi="Bookman Old Style" w:cs="Roboto"/>
          <w:color w:val="404040"/>
        </w:rPr>
      </w:pPr>
    </w:p>
    <w:p w:rsidR="00693BD0" w:rsidRPr="00DA0878" w:rsidRDefault="00306FED" w:rsidP="00DA0878">
      <w:pPr>
        <w:spacing w:after="0" w:line="276" w:lineRule="auto"/>
        <w:jc w:val="both"/>
        <w:rPr>
          <w:rFonts w:ascii="Bookman Old Style" w:eastAsia="Roboto" w:hAnsi="Bookman Old Style" w:cs="Roboto"/>
          <w:color w:val="404040"/>
        </w:rPr>
      </w:pPr>
      <w:r w:rsidRPr="00DA0878">
        <w:rPr>
          <w:rFonts w:ascii="Bookman Old Style" w:eastAsia="Roboto" w:hAnsi="Bookman Old Style" w:cs="Roboto"/>
          <w:color w:val="404040"/>
        </w:rPr>
        <w:t xml:space="preserve">La cobertura en todo el sistema de transporte público —urbano y regional— garantiza equidad territorial, beneficiando a localidades periféricas como Ciudad Bolívar o Usme, donde el acceso a bibliotecas físicas es limitado. Además, el informe anual público sobre la implementación asegura transparencia y permite ajustes basados en datos, tal como se ha hecho en la Ciudad de México, donde una estrategia similar logró </w:t>
      </w:r>
      <w:r w:rsidRPr="00DA0878">
        <w:rPr>
          <w:rFonts w:ascii="Bookman Old Style" w:eastAsia="Roboto" w:hAnsi="Bookman Old Style" w:cs="Roboto"/>
          <w:b/>
          <w:color w:val="404040"/>
        </w:rPr>
        <w:t>1.2 millones de descargas</w:t>
      </w:r>
      <w:r w:rsidRPr="00DA0878">
        <w:rPr>
          <w:rFonts w:ascii="Bookman Old Style" w:eastAsia="Roboto" w:hAnsi="Bookman Old Style" w:cs="Roboto"/>
          <w:color w:val="404040"/>
        </w:rPr>
        <w:t xml:space="preserve"> en seis meses.</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pacing w:after="0" w:line="276" w:lineRule="auto"/>
        <w:jc w:val="both"/>
        <w:rPr>
          <w:rFonts w:ascii="Bookman Old Style" w:eastAsia="Arial" w:hAnsi="Bookman Old Style" w:cs="Arial"/>
        </w:rPr>
      </w:pPr>
      <w:r w:rsidRPr="00DA0878">
        <w:rPr>
          <w:rFonts w:ascii="Bookman Old Style" w:eastAsia="Arial" w:hAnsi="Bookman Old Style" w:cs="Arial"/>
        </w:rPr>
        <w:t xml:space="preserve">La estrategia "Lecturas en Movimiento", según el proyecto, utiliza códigos QR en buses y estaciones del Sistema Integrado de Transporte Público (SITP) para vincular a los usuarios con la Biblioteca Digital de </w:t>
      </w:r>
      <w:proofErr w:type="spellStart"/>
      <w:r w:rsidRPr="00DA0878">
        <w:rPr>
          <w:rFonts w:ascii="Bookman Old Style" w:eastAsia="Arial" w:hAnsi="Bookman Old Style" w:cs="Arial"/>
        </w:rPr>
        <w:t>BibloRed</w:t>
      </w:r>
      <w:proofErr w:type="spellEnd"/>
      <w:r w:rsidRPr="00DA0878">
        <w:rPr>
          <w:rFonts w:ascii="Bookman Old Style" w:eastAsia="Arial" w:hAnsi="Bookman Old Style" w:cs="Arial"/>
        </w:rPr>
        <w:t xml:space="preserve">. </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pacing w:after="0" w:line="276" w:lineRule="auto"/>
        <w:jc w:val="both"/>
        <w:rPr>
          <w:rFonts w:ascii="Bookman Old Style" w:eastAsia="Arial" w:hAnsi="Bookman Old Style" w:cs="Arial"/>
        </w:rPr>
      </w:pPr>
      <w:r w:rsidRPr="00DA0878">
        <w:rPr>
          <w:rFonts w:ascii="Bookman Old Style" w:eastAsia="Arial" w:hAnsi="Bookman Old Style" w:cs="Arial"/>
        </w:rPr>
        <w:t>Según el autor, demuestran que la iniciativa no solo democratiza la cultura, sino que también mejora la percepción del transporte público como un espacio educativo. "La integración de contenido cultural en el transporte público ha fomentado la lectura entre los ciudadanos, convirtiendo los tiempos de desplazamiento en oportunidades para el enriquecimiento personal y educativo" (Proyecto de Acuerdo No. 063, 2025, p. 15).</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pacing w:after="0" w:line="276" w:lineRule="auto"/>
        <w:jc w:val="both"/>
        <w:rPr>
          <w:rFonts w:ascii="Bookman Old Style" w:eastAsia="Arial" w:hAnsi="Bookman Old Style" w:cs="Arial"/>
        </w:rPr>
      </w:pPr>
      <w:r w:rsidRPr="00DA0878">
        <w:rPr>
          <w:rFonts w:ascii="Bookman Old Style" w:eastAsia="Arial" w:hAnsi="Bookman Old Style" w:cs="Arial"/>
        </w:rPr>
        <w:t>El Concejal Triana Vargas resalta en el documento que "Lecturas en Movimiento" se inspira en casos exitosos:</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numPr>
          <w:ilvl w:val="0"/>
          <w:numId w:val="1"/>
        </w:numPr>
        <w:spacing w:after="0" w:line="276" w:lineRule="auto"/>
        <w:jc w:val="both"/>
        <w:rPr>
          <w:rFonts w:ascii="Bookman Old Style" w:eastAsia="Arial" w:hAnsi="Bookman Old Style" w:cs="Arial"/>
        </w:rPr>
      </w:pPr>
      <w:r w:rsidRPr="00DA0878">
        <w:rPr>
          <w:rFonts w:ascii="Bookman Old Style" w:eastAsia="Arial" w:hAnsi="Bookman Old Style" w:cs="Arial"/>
        </w:rPr>
        <w:t xml:space="preserve">Colón, Costa Rica: Según el proyecto, el programa </w:t>
      </w:r>
      <w:proofErr w:type="spellStart"/>
      <w:r w:rsidRPr="00DA0878">
        <w:rPr>
          <w:rFonts w:ascii="Bookman Old Style" w:eastAsia="Arial" w:hAnsi="Bookman Old Style" w:cs="Arial"/>
        </w:rPr>
        <w:t>Libretecas</w:t>
      </w:r>
      <w:proofErr w:type="spellEnd"/>
      <w:r w:rsidRPr="00DA0878">
        <w:rPr>
          <w:rFonts w:ascii="Bookman Old Style" w:eastAsia="Arial" w:hAnsi="Bookman Old Style" w:cs="Arial"/>
        </w:rPr>
        <w:t xml:space="preserve"> en el Parque usa códigos QR para descargas gratuitas en espacios públicos. "Los ciudadanos pueden descargar diferentes opciones de libros que van variando cada cierto tiempo" (Proyecto de Acuerdo No. 063, 2025, p. 9).</w:t>
      </w:r>
    </w:p>
    <w:p w:rsidR="00693BD0" w:rsidRPr="00DA0878" w:rsidRDefault="00693BD0" w:rsidP="00DA0878">
      <w:pPr>
        <w:spacing w:after="0" w:line="276" w:lineRule="auto"/>
        <w:ind w:left="720"/>
        <w:jc w:val="both"/>
        <w:rPr>
          <w:rFonts w:ascii="Bookman Old Style" w:eastAsia="Arial" w:hAnsi="Bookman Old Style" w:cs="Arial"/>
        </w:rPr>
      </w:pPr>
    </w:p>
    <w:p w:rsidR="00693BD0" w:rsidRPr="00DA0878" w:rsidRDefault="00306FED" w:rsidP="00DA0878">
      <w:pPr>
        <w:numPr>
          <w:ilvl w:val="0"/>
          <w:numId w:val="1"/>
        </w:numPr>
        <w:spacing w:after="0" w:line="276" w:lineRule="auto"/>
        <w:jc w:val="both"/>
        <w:rPr>
          <w:rFonts w:ascii="Bookman Old Style" w:eastAsia="Arial" w:hAnsi="Bookman Old Style" w:cs="Arial"/>
        </w:rPr>
      </w:pPr>
      <w:proofErr w:type="spellStart"/>
      <w:r w:rsidRPr="00DA0878">
        <w:rPr>
          <w:rFonts w:ascii="Bookman Old Style" w:eastAsia="Arial" w:hAnsi="Bookman Old Style" w:cs="Arial"/>
        </w:rPr>
        <w:t>Bexar</w:t>
      </w:r>
      <w:proofErr w:type="spellEnd"/>
      <w:r w:rsidRPr="00DA0878">
        <w:rPr>
          <w:rFonts w:ascii="Bookman Old Style" w:eastAsia="Arial" w:hAnsi="Bookman Old Style" w:cs="Arial"/>
        </w:rPr>
        <w:t xml:space="preserve"> County, EE.UU.: La alianza "</w:t>
      </w:r>
      <w:proofErr w:type="spellStart"/>
      <w:r w:rsidRPr="00DA0878">
        <w:rPr>
          <w:rFonts w:ascii="Bookman Old Style" w:eastAsia="Arial" w:hAnsi="Bookman Old Style" w:cs="Arial"/>
        </w:rPr>
        <w:t>Ride</w:t>
      </w:r>
      <w:proofErr w:type="spellEnd"/>
      <w:r w:rsidRPr="00DA0878">
        <w:rPr>
          <w:rFonts w:ascii="Bookman Old Style" w:eastAsia="Arial" w:hAnsi="Bookman Old Style" w:cs="Arial"/>
        </w:rPr>
        <w:t xml:space="preserve"> and </w:t>
      </w:r>
      <w:proofErr w:type="spellStart"/>
      <w:r w:rsidRPr="00DA0878">
        <w:rPr>
          <w:rFonts w:ascii="Bookman Old Style" w:eastAsia="Arial" w:hAnsi="Bookman Old Style" w:cs="Arial"/>
        </w:rPr>
        <w:t>Read</w:t>
      </w:r>
      <w:proofErr w:type="spellEnd"/>
      <w:r w:rsidRPr="00DA0878">
        <w:rPr>
          <w:rFonts w:ascii="Bookman Old Style" w:eastAsia="Arial" w:hAnsi="Bookman Old Style" w:cs="Arial"/>
        </w:rPr>
        <w:t xml:space="preserve">" permite acceder a la biblioteca digital </w:t>
      </w:r>
      <w:proofErr w:type="spellStart"/>
      <w:r w:rsidRPr="00DA0878">
        <w:rPr>
          <w:rFonts w:ascii="Bookman Old Style" w:eastAsia="Arial" w:hAnsi="Bookman Old Style" w:cs="Arial"/>
        </w:rPr>
        <w:t>BibloTech</w:t>
      </w:r>
      <w:proofErr w:type="spellEnd"/>
      <w:r w:rsidRPr="00DA0878">
        <w:rPr>
          <w:rFonts w:ascii="Bookman Old Style" w:eastAsia="Arial" w:hAnsi="Bookman Old Style" w:cs="Arial"/>
        </w:rPr>
        <w:t xml:space="preserve"> durante desplazamientos. "Por medio de códigos QR es posible acceder a </w:t>
      </w:r>
      <w:proofErr w:type="spellStart"/>
      <w:r w:rsidRPr="00DA0878">
        <w:rPr>
          <w:rFonts w:ascii="Bookman Old Style" w:eastAsia="Arial" w:hAnsi="Bookman Old Style" w:cs="Arial"/>
        </w:rPr>
        <w:t>eBooks</w:t>
      </w:r>
      <w:proofErr w:type="spellEnd"/>
      <w:r w:rsidRPr="00DA0878">
        <w:rPr>
          <w:rFonts w:ascii="Bookman Old Style" w:eastAsia="Arial" w:hAnsi="Bookman Old Style" w:cs="Arial"/>
        </w:rPr>
        <w:t xml:space="preserve"> y </w:t>
      </w:r>
      <w:proofErr w:type="spellStart"/>
      <w:r w:rsidRPr="00DA0878">
        <w:rPr>
          <w:rFonts w:ascii="Bookman Old Style" w:eastAsia="Arial" w:hAnsi="Bookman Old Style" w:cs="Arial"/>
        </w:rPr>
        <w:t>audioBooks</w:t>
      </w:r>
      <w:proofErr w:type="spellEnd"/>
      <w:r w:rsidRPr="00DA0878">
        <w:rPr>
          <w:rFonts w:ascii="Bookman Old Style" w:eastAsia="Arial" w:hAnsi="Bookman Old Style" w:cs="Arial"/>
        </w:rPr>
        <w:t>, periódicos, noticias, recursos de aprendizaje activo, revistas, entre otros" (Proyecto de Acuerdo No. 063, 2025, p. 9).</w:t>
      </w:r>
    </w:p>
    <w:p w:rsidR="00693BD0" w:rsidRPr="00DA0878" w:rsidRDefault="00693BD0" w:rsidP="00DA0878">
      <w:pPr>
        <w:spacing w:after="0" w:line="276" w:lineRule="auto"/>
        <w:ind w:left="720"/>
        <w:jc w:val="both"/>
        <w:rPr>
          <w:rFonts w:ascii="Bookman Old Style" w:eastAsia="Arial" w:hAnsi="Bookman Old Style" w:cs="Arial"/>
        </w:rPr>
      </w:pPr>
    </w:p>
    <w:p w:rsidR="00693BD0" w:rsidRPr="00DA0878" w:rsidRDefault="00306FED" w:rsidP="00DA0878">
      <w:pPr>
        <w:numPr>
          <w:ilvl w:val="0"/>
          <w:numId w:val="1"/>
        </w:numPr>
        <w:spacing w:after="0" w:line="276" w:lineRule="auto"/>
        <w:jc w:val="both"/>
        <w:rPr>
          <w:rFonts w:ascii="Bookman Old Style" w:eastAsia="Arial" w:hAnsi="Bookman Old Style" w:cs="Arial"/>
        </w:rPr>
      </w:pPr>
      <w:r w:rsidRPr="00DA0878">
        <w:rPr>
          <w:rFonts w:ascii="Bookman Old Style" w:eastAsia="Arial" w:hAnsi="Bookman Old Style" w:cs="Arial"/>
        </w:rPr>
        <w:t>Medellín, Colombia: El Metro implementó "Palabras Rodantes", distribuyendo 1.790.000 libros en estaciones, según cifras del proyecto. "Esta iniciativa no solo rompe la monotonía diaria de los viajeros, sino que también promueve las expresiones artísticas y culturales en la ciudad" (Proyecto de Acuerdo No. 063, 2025, p. 11).</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pacing w:after="0" w:line="276" w:lineRule="auto"/>
        <w:jc w:val="both"/>
        <w:rPr>
          <w:rFonts w:ascii="Bookman Old Style" w:eastAsia="Arial" w:hAnsi="Bookman Old Style" w:cs="Arial"/>
        </w:rPr>
      </w:pPr>
      <w:r w:rsidRPr="00DA0878">
        <w:rPr>
          <w:rFonts w:ascii="Bookman Old Style" w:eastAsia="Arial" w:hAnsi="Bookman Old Style" w:cs="Arial"/>
        </w:rPr>
        <w:t xml:space="preserve">Estas experiencias, según el autor, validan que integrar la lectura en el transporte público es una estrategia </w:t>
      </w:r>
      <w:proofErr w:type="spellStart"/>
      <w:proofErr w:type="gramStart"/>
      <w:r w:rsidRPr="00DA0878">
        <w:rPr>
          <w:rFonts w:ascii="Bookman Old Style" w:eastAsia="Arial" w:hAnsi="Bookman Old Style" w:cs="Arial"/>
        </w:rPr>
        <w:t>efectiva.Según</w:t>
      </w:r>
      <w:proofErr w:type="spellEnd"/>
      <w:proofErr w:type="gramEnd"/>
      <w:r w:rsidRPr="00DA0878">
        <w:rPr>
          <w:rFonts w:ascii="Bookman Old Style" w:eastAsia="Arial" w:hAnsi="Bookman Old Style" w:cs="Arial"/>
        </w:rPr>
        <w:t xml:space="preserve"> el proyecto, la iniciativa ofrece: Equidad en el acceso a la cultura: Elimina barreras económicas y geográficas, según la UNESCO (2017), que destaca el rol de las bibliotecas digitales en la inclusión. "Las bibliotecas públicas son centros locales de información que facilitan a sus usuarios el acceso a toda clase de conocimiento e información, prestan sus servicios basándose en la igualdad en el acceso a la información para todas las personas" (UNESCO, 2017, p. 4).</w:t>
      </w:r>
    </w:p>
    <w:p w:rsidR="00693BD0" w:rsidRPr="00DA0878" w:rsidRDefault="00693BD0" w:rsidP="00DA0878">
      <w:pPr>
        <w:spacing w:after="0" w:line="276" w:lineRule="auto"/>
        <w:jc w:val="both"/>
        <w:rPr>
          <w:rFonts w:ascii="Bookman Old Style" w:eastAsia="Arial" w:hAnsi="Bookman Old Style" w:cs="Arial"/>
        </w:rPr>
      </w:pPr>
    </w:p>
    <w:p w:rsidR="00693BD0" w:rsidRPr="00DA0878" w:rsidRDefault="00306FED" w:rsidP="00DA0878">
      <w:pPr>
        <w:spacing w:before="240" w:after="240" w:line="276" w:lineRule="auto"/>
        <w:jc w:val="both"/>
        <w:rPr>
          <w:rFonts w:ascii="Bookman Old Style" w:eastAsia="Arial" w:hAnsi="Bookman Old Style" w:cs="Arial"/>
        </w:rPr>
      </w:pPr>
      <w:r w:rsidRPr="00DA0878">
        <w:rPr>
          <w:rFonts w:ascii="Bookman Old Style" w:eastAsia="Arial" w:hAnsi="Bookman Old Style" w:cs="Arial"/>
        </w:rPr>
        <w:t>En conclusión, el Proyecto de Acuerdo presentado busca fortalecer la cultura ciudadana y promover el acceso equitativo a la educación a través de la lectura en el transporte público de Bogotá. Al aprovechar los tiempos de desplazamiento, la estrategia "Lecturas en Movimiento" fomenta hábitos de lectura en la población, especialmente entre los jóvenes, quienes representan un alto porcentaje de usuarios del sistema de transporte. Además, la iniciativa contribuye a la inclusión digital y cultural, eliminando barreras económicas y geográficas para el acceso a la información. Con base en experiencias exitosas de otras ciudades, este proyecto no solo mejora la percepción del transporte público como un espacio educativo, sino que también impacta positivamente en la salud mental y en el desarrollo de competencias lectoras. En ese sentido, su implementación representa un avance significativo en la democratización del conocimiento y en la consolidación de una sociedad más informada y participativa.</w:t>
      </w:r>
    </w:p>
    <w:p w:rsidR="00693BD0" w:rsidRPr="00DA0878" w:rsidRDefault="00DA0878" w:rsidP="00DA0878">
      <w:pPr>
        <w:pStyle w:val="Ttulo1"/>
        <w:spacing w:line="276" w:lineRule="auto"/>
        <w:jc w:val="left"/>
        <w:rPr>
          <w:rFonts w:ascii="Bookman Old Style" w:eastAsia="Arial" w:hAnsi="Bookman Old Style"/>
          <w:b/>
          <w:color w:val="000000"/>
          <w:sz w:val="22"/>
          <w:szCs w:val="22"/>
        </w:rPr>
      </w:pPr>
      <w:bookmarkStart w:id="9" w:name="_Toc190099752"/>
      <w:r w:rsidRPr="00DA0878">
        <w:rPr>
          <w:rFonts w:ascii="Bookman Old Style" w:eastAsia="Arial" w:hAnsi="Bookman Old Style"/>
          <w:b/>
          <w:color w:val="000000"/>
          <w:sz w:val="22"/>
          <w:szCs w:val="22"/>
        </w:rPr>
        <w:t xml:space="preserve">7. </w:t>
      </w:r>
      <w:r w:rsidR="00306FED" w:rsidRPr="00DA0878">
        <w:rPr>
          <w:rFonts w:ascii="Bookman Old Style" w:eastAsia="Arial" w:hAnsi="Bookman Old Style"/>
          <w:b/>
          <w:color w:val="000000"/>
          <w:sz w:val="22"/>
          <w:szCs w:val="22"/>
        </w:rPr>
        <w:t>IMPACTO FISCAL</w:t>
      </w:r>
      <w:bookmarkEnd w:id="9"/>
    </w:p>
    <w:p w:rsidR="00693BD0" w:rsidRPr="00DA0878" w:rsidRDefault="00693BD0" w:rsidP="00DA0878">
      <w:pPr>
        <w:spacing w:after="0" w:line="276" w:lineRule="auto"/>
        <w:jc w:val="both"/>
        <w:rPr>
          <w:rFonts w:ascii="Bookman Old Style" w:eastAsia="Arial" w:hAnsi="Bookman Old Style" w:cs="Arial"/>
          <w:color w:val="000000"/>
        </w:rPr>
      </w:pPr>
    </w:p>
    <w:p w:rsidR="00693BD0" w:rsidRPr="00DA0878" w:rsidRDefault="00306FED" w:rsidP="00DA0878">
      <w:pPr>
        <w:spacing w:after="0" w:line="276" w:lineRule="auto"/>
        <w:jc w:val="both"/>
        <w:rPr>
          <w:rFonts w:ascii="Bookman Old Style" w:eastAsia="Arial" w:hAnsi="Bookman Old Style" w:cs="Arial"/>
        </w:rPr>
      </w:pPr>
      <w:r w:rsidRPr="00DA0878">
        <w:rPr>
          <w:rFonts w:ascii="Bookman Old Style" w:eastAsia="Arial" w:hAnsi="Bookman Old Style" w:cs="Arial"/>
        </w:rPr>
        <w:t>De conformidad con lo expuesto y en cumplimiento del artículo 7° de la Ley 819 de 2003, se aclara que la presente iniciativa no genera un impacto fiscal que implicará una modificación en el marco fiscal de mediano plazo, dado que no se incrementará el Presupuesto del Distrito ni se ocasionará la creación de una nueva fuente de financiación. Esto se debe a que el presupuesto ha sido proyectado dentro del marco del Plan de Desarrollo Distrital.</w:t>
      </w:r>
    </w:p>
    <w:p w:rsidR="00DA0878" w:rsidRPr="00DA0878" w:rsidRDefault="00DA0878" w:rsidP="00DA0878">
      <w:pPr>
        <w:spacing w:after="0" w:line="276" w:lineRule="auto"/>
        <w:jc w:val="both"/>
        <w:rPr>
          <w:rFonts w:ascii="Bookman Old Style" w:eastAsia="Arial" w:hAnsi="Bookman Old Style" w:cs="Arial"/>
          <w:b/>
          <w:highlight w:val="white"/>
        </w:rPr>
      </w:pPr>
    </w:p>
    <w:p w:rsidR="00693BD0" w:rsidRPr="00DA0878" w:rsidRDefault="00417183" w:rsidP="00DA0878">
      <w:pPr>
        <w:pStyle w:val="Ttulo1"/>
        <w:spacing w:line="276" w:lineRule="auto"/>
        <w:ind w:left="720" w:hanging="720"/>
        <w:jc w:val="left"/>
        <w:rPr>
          <w:rFonts w:ascii="Bookman Old Style" w:eastAsia="Arial" w:hAnsi="Bookman Old Style"/>
          <w:b/>
          <w:sz w:val="22"/>
          <w:szCs w:val="22"/>
          <w:highlight w:val="white"/>
        </w:rPr>
      </w:pPr>
      <w:bookmarkStart w:id="10" w:name="_Toc190099753"/>
      <w:r w:rsidRPr="00DA0878">
        <w:rPr>
          <w:rFonts w:ascii="Bookman Old Style" w:eastAsia="Arial" w:hAnsi="Bookman Old Style"/>
          <w:b/>
          <w:sz w:val="22"/>
          <w:szCs w:val="22"/>
          <w:highlight w:val="white"/>
        </w:rPr>
        <w:t xml:space="preserve">8. </w:t>
      </w:r>
      <w:r w:rsidR="00306FED" w:rsidRPr="00DA0878">
        <w:rPr>
          <w:rFonts w:ascii="Bookman Old Style" w:eastAsia="Arial" w:hAnsi="Bookman Old Style"/>
          <w:b/>
          <w:sz w:val="22"/>
          <w:szCs w:val="22"/>
          <w:highlight w:val="white"/>
        </w:rPr>
        <w:t>CONCLUSIÓN</w:t>
      </w:r>
      <w:bookmarkEnd w:id="10"/>
      <w:r w:rsidR="00306FED" w:rsidRPr="00DA0878">
        <w:rPr>
          <w:rFonts w:ascii="Bookman Old Style" w:eastAsia="Arial" w:hAnsi="Bookman Old Style"/>
          <w:b/>
          <w:sz w:val="22"/>
          <w:szCs w:val="22"/>
          <w:highlight w:val="white"/>
        </w:rPr>
        <w:t xml:space="preserve"> </w:t>
      </w:r>
    </w:p>
    <w:p w:rsidR="00693BD0" w:rsidRPr="00DA0878" w:rsidRDefault="00693BD0" w:rsidP="00DA0878">
      <w:pPr>
        <w:spacing w:after="0" w:line="276" w:lineRule="auto"/>
        <w:jc w:val="both"/>
        <w:rPr>
          <w:rFonts w:ascii="Bookman Old Style" w:eastAsia="Arial" w:hAnsi="Bookman Old Style" w:cs="Arial"/>
          <w:color w:val="000000"/>
          <w:highlight w:val="white"/>
        </w:rPr>
      </w:pPr>
    </w:p>
    <w:p w:rsidR="00693BD0" w:rsidRPr="00DA0878" w:rsidRDefault="00306FED" w:rsidP="00DA0878">
      <w:pPr>
        <w:pBdr>
          <w:top w:val="nil"/>
          <w:left w:val="nil"/>
          <w:bottom w:val="nil"/>
          <w:right w:val="nil"/>
          <w:between w:val="nil"/>
        </w:pBdr>
        <w:tabs>
          <w:tab w:val="left" w:pos="8820"/>
        </w:tabs>
        <w:spacing w:after="0" w:line="276" w:lineRule="auto"/>
        <w:ind w:right="20"/>
        <w:jc w:val="both"/>
        <w:rPr>
          <w:rFonts w:ascii="Bookman Old Style" w:eastAsia="Arial" w:hAnsi="Bookman Old Style" w:cs="Arial"/>
          <w:b/>
        </w:rPr>
      </w:pPr>
      <w:r w:rsidRPr="00DA0878">
        <w:rPr>
          <w:rFonts w:ascii="Bookman Old Style" w:eastAsia="Arial" w:hAnsi="Bookman Old Style" w:cs="Arial"/>
          <w:color w:val="000000"/>
          <w:highlight w:val="white"/>
        </w:rPr>
        <w:t xml:space="preserve">Por todo lo anteriormente expuesto, y por las consideraciones efectuadas anteriormente, nos permitimos rendir dentro del término reglamentariamente establecido </w:t>
      </w:r>
      <w:r w:rsidRPr="00DA0878">
        <w:rPr>
          <w:rFonts w:ascii="Bookman Old Style" w:eastAsia="Arial" w:hAnsi="Bookman Old Style" w:cs="Arial"/>
          <w:b/>
          <w:color w:val="000000"/>
          <w:highlight w:val="white"/>
        </w:rPr>
        <w:t xml:space="preserve">PONENCIA </w:t>
      </w:r>
      <w:r w:rsidRPr="00DA0878">
        <w:rPr>
          <w:rFonts w:ascii="Bookman Old Style" w:eastAsia="Arial" w:hAnsi="Bookman Old Style" w:cs="Arial"/>
          <w:b/>
          <w:highlight w:val="white"/>
        </w:rPr>
        <w:t>POSITIVA</w:t>
      </w:r>
      <w:r w:rsidRPr="00DA0878">
        <w:rPr>
          <w:rFonts w:ascii="Bookman Old Style" w:eastAsia="Arial" w:hAnsi="Bookman Old Style" w:cs="Arial"/>
          <w:b/>
          <w:color w:val="000000"/>
          <w:highlight w:val="white"/>
        </w:rPr>
        <w:t>,</w:t>
      </w:r>
      <w:r w:rsidRPr="00DA0878">
        <w:rPr>
          <w:rFonts w:ascii="Bookman Old Style" w:eastAsia="Arial" w:hAnsi="Bookman Old Style" w:cs="Arial"/>
          <w:color w:val="000000"/>
          <w:highlight w:val="white"/>
        </w:rPr>
        <w:t xml:space="preserve"> al Proyecto de Acuerdo </w:t>
      </w:r>
      <w:r w:rsidRPr="00DA0878">
        <w:rPr>
          <w:rFonts w:ascii="Bookman Old Style" w:eastAsia="Arial" w:hAnsi="Bookman Old Style" w:cs="Arial"/>
          <w:highlight w:val="white"/>
        </w:rPr>
        <w:t>0</w:t>
      </w:r>
      <w:r w:rsidR="00E32919" w:rsidRPr="00DA0878">
        <w:rPr>
          <w:rFonts w:ascii="Bookman Old Style" w:eastAsia="Arial" w:hAnsi="Bookman Old Style" w:cs="Arial"/>
          <w:highlight w:val="white"/>
        </w:rPr>
        <w:t>63</w:t>
      </w:r>
      <w:r w:rsidRPr="00DA0878">
        <w:rPr>
          <w:rFonts w:ascii="Bookman Old Style" w:eastAsia="Arial" w:hAnsi="Bookman Old Style" w:cs="Arial"/>
          <w:color w:val="000000"/>
          <w:highlight w:val="white"/>
        </w:rPr>
        <w:t xml:space="preserve"> de 202</w:t>
      </w:r>
      <w:r w:rsidRPr="00DA0878">
        <w:rPr>
          <w:rFonts w:ascii="Bookman Old Style" w:eastAsia="Arial" w:hAnsi="Bookman Old Style" w:cs="Arial"/>
          <w:highlight w:val="white"/>
        </w:rPr>
        <w:t xml:space="preserve">5 </w:t>
      </w:r>
      <w:r w:rsidRPr="00DA0878">
        <w:rPr>
          <w:rFonts w:ascii="Bookman Old Style" w:eastAsia="Times New Roman" w:hAnsi="Bookman Old Style" w:cs="Times New Roman"/>
          <w:b/>
        </w:rPr>
        <w:t>“POR MEDIO DEL CUAL SE PROMUEVE LA ESTRATEGIA DE LECTURAS EN MOVIMIENTO Y LOS SERVICIOS DIGITALES DE BIBLORED A LOS USUARIOS DEL SISTEMA INTEGRADO DE TRANSPORTE PÚBLICO EN EL DISTRITO CAPITAL Y SE DICTAN OTRAS DISPOSICIONES”</w:t>
      </w:r>
    </w:p>
    <w:p w:rsidR="00693BD0" w:rsidRPr="00DA0878" w:rsidRDefault="00693BD0" w:rsidP="00DA0878">
      <w:pPr>
        <w:spacing w:after="0" w:line="276" w:lineRule="auto"/>
        <w:jc w:val="both"/>
        <w:rPr>
          <w:rFonts w:ascii="Bookman Old Style" w:eastAsia="Arial" w:hAnsi="Bookman Old Style" w:cs="Arial"/>
          <w:color w:val="000000"/>
          <w:highlight w:val="white"/>
        </w:rPr>
      </w:pPr>
    </w:p>
    <w:p w:rsidR="00693BD0" w:rsidRPr="00DA0878" w:rsidRDefault="00693BD0" w:rsidP="00DA0878">
      <w:pPr>
        <w:spacing w:after="0" w:line="276" w:lineRule="auto"/>
        <w:jc w:val="both"/>
        <w:rPr>
          <w:rFonts w:ascii="Bookman Old Style" w:eastAsia="Arial" w:hAnsi="Bookman Old Style" w:cs="Arial"/>
          <w:b/>
          <w:highlight w:val="white"/>
        </w:rPr>
      </w:pPr>
    </w:p>
    <w:p w:rsidR="00B93FD8" w:rsidRPr="00DA0878" w:rsidRDefault="00B93FD8" w:rsidP="00DA0878">
      <w:pPr>
        <w:shd w:val="clear" w:color="auto" w:fill="FFFFFF"/>
        <w:spacing w:line="276" w:lineRule="auto"/>
        <w:jc w:val="both"/>
        <w:rPr>
          <w:rFonts w:ascii="Bookman Old Style" w:hAnsi="Bookman Old Style" w:cs="Arial"/>
        </w:rPr>
      </w:pPr>
      <w:r w:rsidRPr="00DA0878">
        <w:rPr>
          <w:rFonts w:ascii="Bookman Old Style" w:hAnsi="Bookman Old Style" w:cs="Arial"/>
        </w:rPr>
        <w:t>Cordialmente,</w:t>
      </w:r>
    </w:p>
    <w:p w:rsidR="00B93FD8" w:rsidRDefault="00B93FD8" w:rsidP="00DA0878">
      <w:pPr>
        <w:shd w:val="clear" w:color="auto" w:fill="FFFFFF"/>
        <w:spacing w:line="276" w:lineRule="auto"/>
        <w:rPr>
          <w:rFonts w:ascii="Bookman Old Style" w:hAnsi="Bookman Old Style" w:cs="Arial"/>
          <w:b/>
        </w:rPr>
      </w:pPr>
      <w:r w:rsidRPr="00DA0878">
        <w:rPr>
          <w:rFonts w:ascii="Bookman Old Style" w:hAnsi="Bookman Old Style" w:cs="Arial"/>
          <w:b/>
        </w:rPr>
        <w:tab/>
      </w:r>
      <w:r w:rsidRPr="00DA0878">
        <w:rPr>
          <w:rFonts w:ascii="Bookman Old Style" w:hAnsi="Bookman Old Style" w:cs="Arial"/>
          <w:b/>
        </w:rPr>
        <w:tab/>
      </w:r>
    </w:p>
    <w:p w:rsidR="00E56D81" w:rsidRPr="00DA0878" w:rsidRDefault="00E56D81" w:rsidP="00DA0878">
      <w:pPr>
        <w:shd w:val="clear" w:color="auto" w:fill="FFFFFF"/>
        <w:spacing w:line="276" w:lineRule="auto"/>
        <w:rPr>
          <w:rFonts w:ascii="Bookman Old Style" w:hAnsi="Bookman Old Style" w:cs="Arial"/>
          <w:b/>
        </w:rPr>
      </w:pPr>
    </w:p>
    <w:p w:rsidR="00B93FD8" w:rsidRPr="00DA0878" w:rsidRDefault="00B93FD8" w:rsidP="00DA0878">
      <w:pPr>
        <w:pStyle w:val="Sinespaciado"/>
        <w:spacing w:line="276" w:lineRule="auto"/>
        <w:rPr>
          <w:rFonts w:ascii="Bookman Old Style" w:hAnsi="Bookman Old Style"/>
          <w:b/>
        </w:rPr>
      </w:pPr>
      <w:r w:rsidRPr="00DA0878">
        <w:rPr>
          <w:rFonts w:ascii="Bookman Old Style" w:hAnsi="Bookman Old Style"/>
          <w:b/>
        </w:rPr>
        <w:t>MARÍA VICTORIA VARGAS SILVA </w:t>
      </w:r>
      <w:r w:rsidRPr="00DA0878">
        <w:rPr>
          <w:rFonts w:ascii="Bookman Old Style" w:hAnsi="Bookman Old Style"/>
          <w:b/>
        </w:rPr>
        <w:tab/>
      </w:r>
      <w:r w:rsidRPr="00DA0878">
        <w:rPr>
          <w:rFonts w:ascii="Bookman Old Style" w:hAnsi="Bookman Old Style"/>
          <w:b/>
        </w:rPr>
        <w:tab/>
        <w:t xml:space="preserve">ROLANDO GONZÁLEZ GARCÍA   </w:t>
      </w:r>
    </w:p>
    <w:p w:rsidR="00B93FD8" w:rsidRPr="00DA0878" w:rsidRDefault="00B93FD8" w:rsidP="00DA0878">
      <w:pPr>
        <w:pStyle w:val="Sinespaciado"/>
        <w:spacing w:line="276" w:lineRule="auto"/>
        <w:rPr>
          <w:rFonts w:ascii="Bookman Old Style" w:hAnsi="Bookman Old Style"/>
        </w:rPr>
      </w:pPr>
      <w:r w:rsidRPr="00DA0878">
        <w:rPr>
          <w:rFonts w:ascii="Bookman Old Style" w:hAnsi="Bookman Old Style"/>
        </w:rPr>
        <w:t xml:space="preserve">Concejal de Bogotá D.C. </w:t>
      </w:r>
      <w:r w:rsidRPr="00DA0878">
        <w:rPr>
          <w:rFonts w:ascii="Bookman Old Style" w:hAnsi="Bookman Old Style"/>
        </w:rPr>
        <w:tab/>
      </w:r>
      <w:r w:rsidRPr="00DA0878">
        <w:rPr>
          <w:rFonts w:ascii="Bookman Old Style" w:hAnsi="Bookman Old Style"/>
        </w:rPr>
        <w:tab/>
      </w:r>
      <w:r w:rsidRPr="00DA0878">
        <w:rPr>
          <w:rFonts w:ascii="Bookman Old Style" w:hAnsi="Bookman Old Style"/>
        </w:rPr>
        <w:tab/>
      </w:r>
      <w:r w:rsidRPr="00DA0878">
        <w:rPr>
          <w:rFonts w:ascii="Bookman Old Style" w:hAnsi="Bookman Old Style"/>
        </w:rPr>
        <w:tab/>
        <w:t>Concejal de Bogotá D.C</w:t>
      </w:r>
    </w:p>
    <w:p w:rsidR="00B93FD8" w:rsidRPr="00DA0878" w:rsidRDefault="00B93FD8" w:rsidP="00DA0878">
      <w:pPr>
        <w:pStyle w:val="Sinespaciado"/>
        <w:spacing w:line="276" w:lineRule="auto"/>
        <w:rPr>
          <w:rFonts w:ascii="Bookman Old Style" w:hAnsi="Bookman Old Style"/>
        </w:rPr>
      </w:pPr>
      <w:r w:rsidRPr="00DA0878">
        <w:rPr>
          <w:rFonts w:ascii="Bookman Old Style" w:hAnsi="Bookman Old Style"/>
        </w:rPr>
        <w:t xml:space="preserve">Ponente </w:t>
      </w:r>
      <w:r w:rsidRPr="00DA0878">
        <w:rPr>
          <w:rFonts w:ascii="Bookman Old Style" w:hAnsi="Bookman Old Style"/>
        </w:rPr>
        <w:tab/>
      </w:r>
      <w:r w:rsidRPr="00DA0878">
        <w:rPr>
          <w:rFonts w:ascii="Bookman Old Style" w:hAnsi="Bookman Old Style"/>
        </w:rPr>
        <w:tab/>
      </w:r>
      <w:r w:rsidRPr="00DA0878">
        <w:rPr>
          <w:rFonts w:ascii="Bookman Old Style" w:hAnsi="Bookman Old Style"/>
        </w:rPr>
        <w:tab/>
      </w:r>
      <w:r w:rsidRPr="00DA0878">
        <w:rPr>
          <w:rFonts w:ascii="Bookman Old Style" w:hAnsi="Bookman Old Style"/>
        </w:rPr>
        <w:tab/>
      </w:r>
      <w:r w:rsidRPr="00DA0878">
        <w:rPr>
          <w:rFonts w:ascii="Bookman Old Style" w:hAnsi="Bookman Old Style"/>
        </w:rPr>
        <w:tab/>
      </w:r>
      <w:r w:rsidRPr="00DA0878">
        <w:rPr>
          <w:rFonts w:ascii="Bookman Old Style" w:hAnsi="Bookman Old Style"/>
        </w:rPr>
        <w:tab/>
        <w:t xml:space="preserve">Ponente Coordinador </w:t>
      </w:r>
    </w:p>
    <w:p w:rsidR="00B93FD8" w:rsidRPr="00DA0878" w:rsidRDefault="00B93FD8" w:rsidP="00DA0878">
      <w:pPr>
        <w:pStyle w:val="Sinespaciado"/>
        <w:spacing w:line="276" w:lineRule="auto"/>
        <w:rPr>
          <w:rFonts w:ascii="Bookman Old Style" w:hAnsi="Bookman Old Style"/>
        </w:rPr>
      </w:pPr>
      <w:r w:rsidRPr="00DA0878">
        <w:rPr>
          <w:rFonts w:ascii="Bookman Old Style" w:hAnsi="Bookman Old Style"/>
        </w:rPr>
        <w:t>Partido Liberal Colombiano</w:t>
      </w:r>
      <w:r w:rsidRPr="00DA0878">
        <w:rPr>
          <w:rFonts w:ascii="Bookman Old Style" w:hAnsi="Bookman Old Style"/>
        </w:rPr>
        <w:tab/>
      </w:r>
      <w:r w:rsidRPr="00DA0878">
        <w:rPr>
          <w:rFonts w:ascii="Bookman Old Style" w:hAnsi="Bookman Old Style"/>
        </w:rPr>
        <w:tab/>
      </w:r>
      <w:r w:rsidRPr="00DA0878">
        <w:rPr>
          <w:rFonts w:ascii="Bookman Old Style" w:hAnsi="Bookman Old Style"/>
        </w:rPr>
        <w:tab/>
        <w:t xml:space="preserve">Partido Cambio Radical </w:t>
      </w:r>
    </w:p>
    <w:p w:rsidR="00B93FD8" w:rsidRPr="00DA0878" w:rsidRDefault="00B93FD8" w:rsidP="00DA0878">
      <w:pPr>
        <w:shd w:val="clear" w:color="auto" w:fill="FFFFFF"/>
        <w:spacing w:line="276" w:lineRule="auto"/>
        <w:jc w:val="both"/>
        <w:rPr>
          <w:rFonts w:ascii="Bookman Old Style" w:hAnsi="Bookman Old Style" w:cs="Arial"/>
        </w:rPr>
      </w:pPr>
    </w:p>
    <w:p w:rsidR="00693BD0" w:rsidRPr="00DA0878" w:rsidRDefault="00306FED" w:rsidP="00DA0878">
      <w:pPr>
        <w:spacing w:after="0" w:line="276" w:lineRule="auto"/>
        <w:jc w:val="both"/>
        <w:rPr>
          <w:rFonts w:ascii="Bookman Old Style" w:eastAsia="Arial" w:hAnsi="Bookman Old Style" w:cs="Arial"/>
          <w:color w:val="000000"/>
        </w:rPr>
      </w:pPr>
      <w:r w:rsidRPr="00DA0878">
        <w:rPr>
          <w:rFonts w:ascii="Bookman Old Style" w:eastAsia="Arial" w:hAnsi="Bookman Old Style" w:cs="Arial"/>
          <w:color w:val="000000"/>
        </w:rPr>
        <w:t xml:space="preserve"> </w:t>
      </w:r>
    </w:p>
    <w:p w:rsidR="00693BD0" w:rsidRPr="00DA0878" w:rsidRDefault="00306FED" w:rsidP="00DA0878">
      <w:pPr>
        <w:spacing w:after="0" w:line="276" w:lineRule="auto"/>
        <w:rPr>
          <w:rFonts w:ascii="Bookman Old Style" w:eastAsia="Arial" w:hAnsi="Bookman Old Style" w:cs="Arial"/>
        </w:rPr>
      </w:pPr>
      <w:r w:rsidRPr="00DA0878">
        <w:rPr>
          <w:rFonts w:ascii="Bookman Old Style" w:eastAsia="Arial" w:hAnsi="Bookman Old Style" w:cs="Arial"/>
          <w:b/>
          <w:color w:val="000000"/>
        </w:rPr>
        <w:t xml:space="preserve">     </w:t>
      </w:r>
      <w:r w:rsidRPr="00DA0878">
        <w:rPr>
          <w:rFonts w:ascii="Bookman Old Style" w:eastAsia="Arial" w:hAnsi="Bookman Old Style" w:cs="Arial"/>
          <w:b/>
          <w:color w:val="000000"/>
        </w:rPr>
        <w:tab/>
      </w:r>
      <w:r w:rsidRPr="00DA0878">
        <w:rPr>
          <w:rFonts w:ascii="Bookman Old Style" w:eastAsia="Arial" w:hAnsi="Bookman Old Style" w:cs="Arial"/>
          <w:b/>
        </w:rPr>
        <w:t xml:space="preserve">       </w:t>
      </w:r>
      <w:r w:rsidRPr="00DA0878">
        <w:rPr>
          <w:rFonts w:ascii="Bookman Old Style" w:eastAsia="Arial" w:hAnsi="Bookman Old Style" w:cs="Arial"/>
          <w:b/>
          <w:color w:val="000000"/>
        </w:rPr>
        <w:t xml:space="preserve">                                                        </w:t>
      </w:r>
    </w:p>
    <w:sectPr w:rsidR="00693BD0" w:rsidRPr="00DA0878" w:rsidSect="003E05E0">
      <w:type w:val="continuous"/>
      <w:pgSz w:w="12242" w:h="15842"/>
      <w:pgMar w:top="1701" w:right="1701" w:bottom="1701" w:left="1275" w:header="709"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53A" w:rsidRDefault="0074453A">
      <w:pPr>
        <w:spacing w:after="0" w:line="240" w:lineRule="auto"/>
      </w:pPr>
      <w:r>
        <w:separator/>
      </w:r>
    </w:p>
  </w:endnote>
  <w:endnote w:type="continuationSeparator" w:id="0">
    <w:p w:rsidR="0074453A" w:rsidRDefault="00744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Roboto">
    <w:charset w:val="00"/>
    <w:family w:val="auto"/>
    <w:pitch w:val="default"/>
  </w:font>
  <w:font w:name="Andik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BD0" w:rsidRDefault="00306FED">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rsidR="00693BD0" w:rsidRDefault="00693BD0">
    <w:pPr>
      <w:pBdr>
        <w:top w:val="nil"/>
        <w:left w:val="nil"/>
        <w:bottom w:val="nil"/>
        <w:right w:val="nil"/>
        <w:between w:val="nil"/>
      </w:pBdr>
      <w:tabs>
        <w:tab w:val="center" w:pos="4419"/>
        <w:tab w:val="right" w:pos="8838"/>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BD0" w:rsidRDefault="00693BD0">
    <w:pPr>
      <w:spacing w:after="0" w:line="240" w:lineRule="auto"/>
      <w:jc w:val="both"/>
      <w:rPr>
        <w:rFonts w:ascii="Arial" w:eastAsia="Arial" w:hAnsi="Arial" w:cs="Arial"/>
        <w:color w:val="000000"/>
      </w:rPr>
    </w:pPr>
  </w:p>
  <w:p w:rsidR="00693BD0" w:rsidRDefault="00693BD0">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53A" w:rsidRDefault="0074453A">
      <w:pPr>
        <w:spacing w:after="0" w:line="240" w:lineRule="auto"/>
      </w:pPr>
      <w:r>
        <w:separator/>
      </w:r>
    </w:p>
  </w:footnote>
  <w:footnote w:type="continuationSeparator" w:id="0">
    <w:p w:rsidR="0074453A" w:rsidRDefault="00744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2"/>
      <w:tblW w:w="883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1"/>
      <w:gridCol w:w="4235"/>
      <w:gridCol w:w="2234"/>
    </w:tblGrid>
    <w:tr w:rsidR="003E05E0" w:rsidRPr="00E67FCE" w:rsidTr="005D2698">
      <w:trPr>
        <w:trHeight w:val="454"/>
        <w:jc w:val="center"/>
      </w:trPr>
      <w:tc>
        <w:tcPr>
          <w:tcW w:w="2361" w:type="dxa"/>
          <w:vMerge w:val="restart"/>
          <w:vAlign w:val="center"/>
        </w:tcPr>
        <w:p w:rsidR="003E05E0" w:rsidRDefault="003E05E0" w:rsidP="003E05E0">
          <w:pPr>
            <w:jc w:val="center"/>
            <w:rPr>
              <w:sz w:val="16"/>
              <w:szCs w:val="16"/>
            </w:rPr>
          </w:pPr>
          <w:r w:rsidRPr="00E67FCE">
            <w:rPr>
              <w:noProof/>
            </w:rPr>
            <w:drawing>
              <wp:anchor distT="0" distB="0" distL="0" distR="0" simplePos="0" relativeHeight="251659264" behindDoc="1" locked="0" layoutInCell="1" hidden="0" allowOverlap="1" wp14:anchorId="3A5FFCD5" wp14:editId="0F733B44">
                <wp:simplePos x="0" y="0"/>
                <wp:positionH relativeFrom="column">
                  <wp:posOffset>272415</wp:posOffset>
                </wp:positionH>
                <wp:positionV relativeFrom="paragraph">
                  <wp:posOffset>-26035</wp:posOffset>
                </wp:positionV>
                <wp:extent cx="752475" cy="885825"/>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14:sizeRelH relativeFrom="margin">
                  <wp14:pctWidth>0</wp14:pctWidth>
                </wp14:sizeRelH>
                <wp14:sizeRelV relativeFrom="margin">
                  <wp14:pctHeight>0</wp14:pctHeight>
                </wp14:sizeRelV>
              </wp:anchor>
            </w:drawing>
          </w:r>
        </w:p>
      </w:tc>
      <w:tc>
        <w:tcPr>
          <w:tcW w:w="4235" w:type="dxa"/>
          <w:vAlign w:val="center"/>
        </w:tcPr>
        <w:p w:rsidR="003E05E0" w:rsidRPr="00E67FCE" w:rsidRDefault="003E05E0" w:rsidP="003E05E0">
          <w:pPr>
            <w:jc w:val="center"/>
            <w:rPr>
              <w:sz w:val="18"/>
              <w:szCs w:val="18"/>
            </w:rPr>
          </w:pPr>
          <w:r w:rsidRPr="00E67FCE">
            <w:rPr>
              <w:sz w:val="18"/>
              <w:szCs w:val="18"/>
            </w:rPr>
            <w:t>PROCESO GESTIÓN NORMATIVA</w:t>
          </w:r>
        </w:p>
      </w:tc>
      <w:tc>
        <w:tcPr>
          <w:tcW w:w="2234" w:type="dxa"/>
          <w:vAlign w:val="center"/>
        </w:tcPr>
        <w:p w:rsidR="003E05E0" w:rsidRPr="00E67FCE" w:rsidRDefault="003E05E0" w:rsidP="003E05E0">
          <w:pPr>
            <w:rPr>
              <w:sz w:val="16"/>
              <w:szCs w:val="16"/>
            </w:rPr>
          </w:pPr>
          <w:r w:rsidRPr="00E67FCE">
            <w:rPr>
              <w:sz w:val="16"/>
              <w:szCs w:val="16"/>
            </w:rPr>
            <w:t>CÓDIGO</w:t>
          </w:r>
          <w:r w:rsidRPr="00E67FCE">
            <w:rPr>
              <w:color w:val="3366FF"/>
              <w:sz w:val="16"/>
              <w:szCs w:val="16"/>
            </w:rPr>
            <w:t xml:space="preserve">: </w:t>
          </w:r>
          <w:r w:rsidRPr="00E67FCE">
            <w:rPr>
              <w:sz w:val="16"/>
              <w:szCs w:val="16"/>
            </w:rPr>
            <w:t>GNV-FO-003</w:t>
          </w:r>
        </w:p>
      </w:tc>
    </w:tr>
    <w:tr w:rsidR="003E05E0" w:rsidRPr="00E67FCE" w:rsidTr="005D2698">
      <w:trPr>
        <w:trHeight w:val="454"/>
        <w:jc w:val="center"/>
      </w:trPr>
      <w:tc>
        <w:tcPr>
          <w:tcW w:w="2361" w:type="dxa"/>
          <w:vMerge/>
          <w:vAlign w:val="center"/>
        </w:tcPr>
        <w:p w:rsidR="003E05E0" w:rsidRPr="00E67FCE" w:rsidRDefault="003E05E0" w:rsidP="003E05E0">
          <w:pPr>
            <w:pBdr>
              <w:top w:val="nil"/>
              <w:left w:val="nil"/>
              <w:bottom w:val="nil"/>
              <w:right w:val="nil"/>
              <w:between w:val="nil"/>
            </w:pBdr>
            <w:spacing w:line="276" w:lineRule="auto"/>
            <w:rPr>
              <w:sz w:val="16"/>
              <w:szCs w:val="16"/>
            </w:rPr>
          </w:pPr>
        </w:p>
      </w:tc>
      <w:tc>
        <w:tcPr>
          <w:tcW w:w="4235" w:type="dxa"/>
          <w:vMerge w:val="restart"/>
          <w:vAlign w:val="center"/>
        </w:tcPr>
        <w:p w:rsidR="003E05E0" w:rsidRPr="00E67FCE" w:rsidRDefault="003E05E0" w:rsidP="003E05E0">
          <w:pPr>
            <w:jc w:val="center"/>
            <w:rPr>
              <w:sz w:val="20"/>
              <w:szCs w:val="20"/>
            </w:rPr>
          </w:pPr>
          <w:r w:rsidRPr="00E67FCE">
            <w:rPr>
              <w:sz w:val="20"/>
              <w:szCs w:val="20"/>
            </w:rPr>
            <w:t>PRESENTACIÓN PONENCIAS</w:t>
          </w:r>
        </w:p>
      </w:tc>
      <w:tc>
        <w:tcPr>
          <w:tcW w:w="2234" w:type="dxa"/>
          <w:vAlign w:val="center"/>
        </w:tcPr>
        <w:p w:rsidR="003E05E0" w:rsidRPr="00E67FCE" w:rsidRDefault="003E05E0" w:rsidP="003E05E0">
          <w:pPr>
            <w:rPr>
              <w:sz w:val="16"/>
              <w:szCs w:val="16"/>
            </w:rPr>
          </w:pPr>
          <w:r w:rsidRPr="00E67FCE">
            <w:rPr>
              <w:sz w:val="16"/>
              <w:szCs w:val="16"/>
            </w:rPr>
            <w:t>VERSIÓN:    01</w:t>
          </w:r>
        </w:p>
      </w:tc>
    </w:tr>
    <w:tr w:rsidR="003E05E0" w:rsidRPr="00E67FCE" w:rsidTr="005D2698">
      <w:trPr>
        <w:trHeight w:val="454"/>
        <w:jc w:val="center"/>
      </w:trPr>
      <w:tc>
        <w:tcPr>
          <w:tcW w:w="2361" w:type="dxa"/>
          <w:vMerge/>
          <w:vAlign w:val="center"/>
        </w:tcPr>
        <w:p w:rsidR="003E05E0" w:rsidRPr="00E67FCE" w:rsidRDefault="003E05E0" w:rsidP="003E05E0">
          <w:pPr>
            <w:pBdr>
              <w:top w:val="nil"/>
              <w:left w:val="nil"/>
              <w:bottom w:val="nil"/>
              <w:right w:val="nil"/>
              <w:between w:val="nil"/>
            </w:pBdr>
            <w:spacing w:line="276" w:lineRule="auto"/>
            <w:rPr>
              <w:sz w:val="16"/>
              <w:szCs w:val="16"/>
            </w:rPr>
          </w:pPr>
        </w:p>
      </w:tc>
      <w:tc>
        <w:tcPr>
          <w:tcW w:w="4235" w:type="dxa"/>
          <w:vMerge/>
          <w:vAlign w:val="center"/>
        </w:tcPr>
        <w:p w:rsidR="003E05E0" w:rsidRPr="00E67FCE" w:rsidRDefault="003E05E0" w:rsidP="003E05E0">
          <w:pPr>
            <w:pBdr>
              <w:top w:val="nil"/>
              <w:left w:val="nil"/>
              <w:bottom w:val="nil"/>
              <w:right w:val="nil"/>
              <w:between w:val="nil"/>
            </w:pBdr>
            <w:spacing w:line="276" w:lineRule="auto"/>
            <w:rPr>
              <w:sz w:val="16"/>
              <w:szCs w:val="16"/>
            </w:rPr>
          </w:pPr>
        </w:p>
      </w:tc>
      <w:tc>
        <w:tcPr>
          <w:tcW w:w="2234" w:type="dxa"/>
          <w:vAlign w:val="center"/>
        </w:tcPr>
        <w:p w:rsidR="003E05E0" w:rsidRPr="00E67FCE" w:rsidRDefault="003E05E0" w:rsidP="003E05E0">
          <w:pPr>
            <w:rPr>
              <w:sz w:val="16"/>
              <w:szCs w:val="16"/>
            </w:rPr>
          </w:pPr>
          <w:r w:rsidRPr="00E67FCE">
            <w:rPr>
              <w:sz w:val="16"/>
              <w:szCs w:val="16"/>
            </w:rPr>
            <w:t xml:space="preserve">FECHA: 2025 </w:t>
          </w:r>
        </w:p>
      </w:tc>
    </w:tr>
  </w:tbl>
  <w:p w:rsidR="00693BD0" w:rsidRDefault="00693BD0">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96D70"/>
    <w:multiLevelType w:val="multilevel"/>
    <w:tmpl w:val="871A8F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9491A7E"/>
    <w:multiLevelType w:val="multilevel"/>
    <w:tmpl w:val="02CEF2DE"/>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65FF26A9"/>
    <w:multiLevelType w:val="multilevel"/>
    <w:tmpl w:val="D01075A2"/>
    <w:lvl w:ilvl="0">
      <w:start w:val="1"/>
      <w:numFmt w:val="decimal"/>
      <w:lvlText w:val="%1."/>
      <w:lvlJc w:val="left"/>
      <w:pPr>
        <w:ind w:left="720" w:hanging="360"/>
      </w:pPr>
      <w:rPr>
        <w:b/>
      </w:rPr>
    </w:lvl>
    <w:lvl w:ilvl="1">
      <w:start w:val="1"/>
      <w:numFmt w:val="decimal"/>
      <w:lvlText w:val="%1.%2."/>
      <w:lvlJc w:val="left"/>
      <w:pPr>
        <w:ind w:left="720" w:hanging="720"/>
      </w:pPr>
      <w:rPr>
        <w:b/>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BD0"/>
    <w:rsid w:val="0005543C"/>
    <w:rsid w:val="000B4503"/>
    <w:rsid w:val="000C1DB7"/>
    <w:rsid w:val="001315F6"/>
    <w:rsid w:val="001E589B"/>
    <w:rsid w:val="00225BAC"/>
    <w:rsid w:val="00306FED"/>
    <w:rsid w:val="003E05E0"/>
    <w:rsid w:val="003F17B8"/>
    <w:rsid w:val="00417183"/>
    <w:rsid w:val="0045209C"/>
    <w:rsid w:val="00490319"/>
    <w:rsid w:val="00590E27"/>
    <w:rsid w:val="00693BD0"/>
    <w:rsid w:val="00717889"/>
    <w:rsid w:val="00722756"/>
    <w:rsid w:val="0074453A"/>
    <w:rsid w:val="008B36C9"/>
    <w:rsid w:val="00990C2D"/>
    <w:rsid w:val="00A908C1"/>
    <w:rsid w:val="00A93A89"/>
    <w:rsid w:val="00B93FD8"/>
    <w:rsid w:val="00C76A8A"/>
    <w:rsid w:val="00C948BA"/>
    <w:rsid w:val="00DA0878"/>
    <w:rsid w:val="00E32919"/>
    <w:rsid w:val="00E56D81"/>
    <w:rsid w:val="00E67FCE"/>
    <w:rsid w:val="00EC1E6F"/>
    <w:rsid w:val="00ED27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4AD883E-236E-46B9-804B-5F5C94C9F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9"/>
    <w:qFormat/>
    <w:rsid w:val="00F6457C"/>
    <w:pPr>
      <w:keepNext/>
      <w:spacing w:after="0" w:line="240" w:lineRule="auto"/>
      <w:jc w:val="center"/>
      <w:outlineLvl w:val="0"/>
    </w:pPr>
    <w:rPr>
      <w:rFonts w:ascii="Times New Roman" w:eastAsia="Times New Roman" w:hAnsi="Times New Roman" w:cs="Arial"/>
      <w:sz w:val="24"/>
      <w:szCs w:val="24"/>
      <w:lang w:val="es-MX"/>
    </w:rPr>
  </w:style>
  <w:style w:type="paragraph" w:styleId="Ttulo2">
    <w:name w:val="heading 2"/>
    <w:basedOn w:val="Normal"/>
    <w:next w:val="Normal"/>
    <w:link w:val="Ttulo2Car"/>
    <w:uiPriority w:val="9"/>
    <w:semiHidden/>
    <w:unhideWhenUsed/>
    <w:qFormat/>
    <w:rsid w:val="00F645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F645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F6457C"/>
    <w:pPr>
      <w:spacing w:after="0" w:line="240" w:lineRule="auto"/>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9"/>
    <w:rsid w:val="00F6457C"/>
    <w:rPr>
      <w:rFonts w:ascii="Times New Roman" w:eastAsia="Times New Roman" w:hAnsi="Times New Roman" w:cs="Arial"/>
      <w:sz w:val="24"/>
      <w:szCs w:val="24"/>
      <w:lang w:val="es-MX" w:eastAsia="es-CO"/>
    </w:rPr>
  </w:style>
  <w:style w:type="character" w:customStyle="1" w:styleId="Ttulo2Car">
    <w:name w:val="Título 2 Car"/>
    <w:basedOn w:val="Fuentedeprrafopredeter"/>
    <w:link w:val="Ttulo2"/>
    <w:uiPriority w:val="9"/>
    <w:semiHidden/>
    <w:rsid w:val="00F6457C"/>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F6457C"/>
    <w:rPr>
      <w:rFonts w:asciiTheme="majorHAnsi" w:eastAsiaTheme="majorEastAsia" w:hAnsiTheme="majorHAnsi" w:cstheme="majorBidi"/>
      <w:color w:val="1F4D78" w:themeColor="accent1" w:themeShade="7F"/>
      <w:sz w:val="24"/>
      <w:szCs w:val="24"/>
    </w:rPr>
  </w:style>
  <w:style w:type="paragraph" w:styleId="Encabezado">
    <w:name w:val="header"/>
    <w:basedOn w:val="Normal"/>
    <w:link w:val="EncabezadoCar"/>
    <w:uiPriority w:val="99"/>
    <w:unhideWhenUsed/>
    <w:rsid w:val="00F645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457C"/>
  </w:style>
  <w:style w:type="paragraph" w:styleId="Piedepgina">
    <w:name w:val="footer"/>
    <w:basedOn w:val="Normal"/>
    <w:link w:val="PiedepginaCar"/>
    <w:uiPriority w:val="99"/>
    <w:unhideWhenUsed/>
    <w:rsid w:val="00F645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457C"/>
  </w:style>
  <w:style w:type="paragraph" w:styleId="NormalWeb">
    <w:name w:val="Normal (Web)"/>
    <w:basedOn w:val="Normal"/>
    <w:uiPriority w:val="99"/>
    <w:unhideWhenUsed/>
    <w:rsid w:val="00F6457C"/>
    <w:rPr>
      <w:rFonts w:ascii="Times New Roman" w:hAnsi="Times New Roman" w:cs="Times New Roman"/>
      <w:sz w:val="24"/>
      <w:szCs w:val="24"/>
    </w:rPr>
  </w:style>
  <w:style w:type="table" w:styleId="Tablaconcuadrcula">
    <w:name w:val="Table Grid"/>
    <w:basedOn w:val="Tablanormal"/>
    <w:uiPriority w:val="99"/>
    <w:rsid w:val="00F6457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F6457C"/>
    <w:rPr>
      <w:rFonts w:cs="Times New Roman"/>
      <w:color w:val="0000FF"/>
      <w:u w:val="single"/>
    </w:rPr>
  </w:style>
  <w:style w:type="character" w:styleId="Nmerodepgina">
    <w:name w:val="page number"/>
    <w:basedOn w:val="Fuentedeprrafopredeter"/>
    <w:uiPriority w:val="99"/>
    <w:rsid w:val="00F6457C"/>
    <w:rPr>
      <w:rFonts w:cs="Times New Roman"/>
    </w:rPr>
  </w:style>
  <w:style w:type="paragraph" w:styleId="Textonotapie">
    <w:name w:val="footnote text"/>
    <w:aliases w:val="Texto nota pie Car Car Car Car Car Car,Texto nota pie Car Car Car Car Car,Texto nota pie Car Car Car Car,Texto nota pie Car Car Car Car Car Car Car Car,Texto nota pie Car Car Car Car Car Ca,Texto nota pie Car Car Car Car Car Car Car,FA Fu"/>
    <w:basedOn w:val="Normal"/>
    <w:link w:val="TextonotapieCar"/>
    <w:uiPriority w:val="99"/>
    <w:unhideWhenUsed/>
    <w:rsid w:val="00F6457C"/>
    <w:pPr>
      <w:spacing w:after="0" w:line="240" w:lineRule="auto"/>
    </w:pPr>
    <w:rPr>
      <w:rFonts w:ascii="Arial" w:eastAsia="Times New Roman" w:hAnsi="Arial" w:cs="Times New Roman"/>
      <w:color w:val="000000"/>
      <w:sz w:val="20"/>
      <w:szCs w:val="20"/>
      <w:lang w:val="es-ES" w:eastAsia="es-ES"/>
    </w:rPr>
  </w:style>
  <w:style w:type="character" w:customStyle="1" w:styleId="TextonotapieCar">
    <w:name w:val="Texto nota pie Car"/>
    <w:aliases w:val="Texto nota pie Car Car Car Car Car Car Car1,Texto nota pie Car Car Car Car Car Car1,Texto nota pie Car Car Car Car Car1,Texto nota pie Car Car Car Car Car Car Car Car Car,Texto nota pie Car Car Car Car Car Ca Car,FA Fu Car"/>
    <w:basedOn w:val="Fuentedeprrafopredeter"/>
    <w:link w:val="Textonotapie"/>
    <w:uiPriority w:val="99"/>
    <w:rsid w:val="00F6457C"/>
    <w:rPr>
      <w:rFonts w:ascii="Arial" w:eastAsia="Times New Roman" w:hAnsi="Arial" w:cs="Times New Roman"/>
      <w:color w:val="000000"/>
      <w:sz w:val="20"/>
      <w:szCs w:val="20"/>
      <w:lang w:val="es-ES" w:eastAsia="es-ES"/>
    </w:rPr>
  </w:style>
  <w:style w:type="character" w:styleId="Refdenotaalpie">
    <w:name w:val="footnote reference"/>
    <w:basedOn w:val="Fuentedeprrafopredeter"/>
    <w:uiPriority w:val="99"/>
    <w:unhideWhenUsed/>
    <w:rsid w:val="00F6457C"/>
    <w:rPr>
      <w:vertAlign w:val="superscript"/>
    </w:rPr>
  </w:style>
  <w:style w:type="paragraph" w:styleId="Textoindependiente">
    <w:name w:val="Body Text"/>
    <w:basedOn w:val="Normal"/>
    <w:link w:val="TextoindependienteCar"/>
    <w:uiPriority w:val="99"/>
    <w:rsid w:val="00F6457C"/>
    <w:pPr>
      <w:spacing w:after="0" w:line="240" w:lineRule="auto"/>
      <w:jc w:val="both"/>
    </w:pPr>
    <w:rPr>
      <w:rFonts w:ascii="Times New Roman" w:eastAsia="Times New Roman" w:hAnsi="Times New Roman" w:cs="Arial"/>
      <w:sz w:val="24"/>
      <w:szCs w:val="24"/>
      <w:lang w:val="es-MX"/>
    </w:rPr>
  </w:style>
  <w:style w:type="character" w:customStyle="1" w:styleId="TextoindependienteCar">
    <w:name w:val="Texto independiente Car"/>
    <w:basedOn w:val="Fuentedeprrafopredeter"/>
    <w:link w:val="Textoindependiente"/>
    <w:uiPriority w:val="99"/>
    <w:rsid w:val="00F6457C"/>
    <w:rPr>
      <w:rFonts w:ascii="Times New Roman" w:eastAsia="Times New Roman" w:hAnsi="Times New Roman" w:cs="Arial"/>
      <w:sz w:val="24"/>
      <w:szCs w:val="24"/>
      <w:lang w:val="es-MX" w:eastAsia="es-CO"/>
    </w:rPr>
  </w:style>
  <w:style w:type="paragraph" w:styleId="Textoindependiente3">
    <w:name w:val="Body Text 3"/>
    <w:basedOn w:val="Normal"/>
    <w:link w:val="Textoindependiente3Car"/>
    <w:uiPriority w:val="99"/>
    <w:rsid w:val="00F6457C"/>
    <w:pPr>
      <w:spacing w:after="120" w:line="240" w:lineRule="auto"/>
    </w:pPr>
    <w:rPr>
      <w:rFonts w:ascii="Arial" w:eastAsia="Times New Roman" w:hAnsi="Arial" w:cs="Arial"/>
      <w:color w:val="000000"/>
      <w:sz w:val="16"/>
      <w:szCs w:val="16"/>
      <w:lang w:val="es-ES"/>
    </w:rPr>
  </w:style>
  <w:style w:type="character" w:customStyle="1" w:styleId="Textoindependiente3Car">
    <w:name w:val="Texto independiente 3 Car"/>
    <w:basedOn w:val="Fuentedeprrafopredeter"/>
    <w:link w:val="Textoindependiente3"/>
    <w:uiPriority w:val="99"/>
    <w:rsid w:val="00F6457C"/>
    <w:rPr>
      <w:rFonts w:ascii="Arial" w:eastAsia="Times New Roman" w:hAnsi="Arial" w:cs="Arial"/>
      <w:color w:val="000000"/>
      <w:sz w:val="16"/>
      <w:szCs w:val="16"/>
      <w:lang w:val="es-ES" w:eastAsia="es-CO"/>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34"/>
    <w:qFormat/>
    <w:rsid w:val="00F6457C"/>
    <w:pPr>
      <w:spacing w:after="0" w:line="240" w:lineRule="auto"/>
      <w:ind w:left="708"/>
    </w:pPr>
    <w:rPr>
      <w:rFonts w:ascii="Arial" w:eastAsia="Times New Roman" w:hAnsi="Arial" w:cs="Arial"/>
      <w:color w:val="000000"/>
      <w:sz w:val="24"/>
      <w:szCs w:val="24"/>
      <w:lang w:val="es-ES"/>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F6457C"/>
    <w:rPr>
      <w:rFonts w:ascii="Arial" w:eastAsia="Times New Roman" w:hAnsi="Arial" w:cs="Arial"/>
      <w:color w:val="000000"/>
      <w:sz w:val="24"/>
      <w:szCs w:val="24"/>
      <w:lang w:val="es-ES" w:eastAsia="es-CO"/>
    </w:rPr>
  </w:style>
  <w:style w:type="character" w:styleId="Textoennegrita">
    <w:name w:val="Strong"/>
    <w:basedOn w:val="Fuentedeprrafopredeter"/>
    <w:uiPriority w:val="22"/>
    <w:qFormat/>
    <w:rsid w:val="00F6457C"/>
    <w:rPr>
      <w:b/>
      <w:bCs/>
    </w:rPr>
  </w:style>
  <w:style w:type="paragraph" w:styleId="Sinespaciado">
    <w:name w:val="No Spacing"/>
    <w:uiPriority w:val="1"/>
    <w:qFormat/>
    <w:rsid w:val="00F6457C"/>
    <w:pPr>
      <w:spacing w:after="0" w:line="240" w:lineRule="auto"/>
    </w:pPr>
  </w:style>
  <w:style w:type="character" w:customStyle="1" w:styleId="hgkelc">
    <w:name w:val="hgkelc"/>
    <w:basedOn w:val="Fuentedeprrafopredeter"/>
    <w:rsid w:val="00F6457C"/>
  </w:style>
  <w:style w:type="paragraph" w:customStyle="1" w:styleId="contenido">
    <w:name w:val="contenido"/>
    <w:basedOn w:val="Normal"/>
    <w:rsid w:val="00F645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rado">
    <w:name w:val="centrado"/>
    <w:basedOn w:val="Normal"/>
    <w:rsid w:val="00F6457C"/>
    <w:pPr>
      <w:spacing w:before="100" w:beforeAutospacing="1" w:after="100" w:afterAutospacing="1" w:line="240" w:lineRule="auto"/>
    </w:pPr>
    <w:rPr>
      <w:rFonts w:ascii="Times New Roman" w:eastAsia="Arial" w:hAnsi="Times New Roman" w:cs="Times New Roman"/>
      <w:sz w:val="24"/>
      <w:szCs w:val="24"/>
      <w:lang w:val="es-ES_tradnl" w:eastAsia="es-ES_tradnl"/>
    </w:rPr>
  </w:style>
  <w:style w:type="character" w:customStyle="1" w:styleId="TtuloCar">
    <w:name w:val="Título Car"/>
    <w:basedOn w:val="Fuentedeprrafopredeter"/>
    <w:link w:val="Ttulo"/>
    <w:uiPriority w:val="10"/>
    <w:rsid w:val="00F6457C"/>
    <w:rPr>
      <w:rFonts w:asciiTheme="majorHAnsi" w:eastAsiaTheme="majorEastAsia" w:hAnsiTheme="majorHAnsi" w:cstheme="majorBidi"/>
      <w:spacing w:val="-10"/>
      <w:kern w:val="28"/>
      <w:sz w:val="56"/>
      <w:szCs w:val="56"/>
    </w:rPr>
  </w:style>
  <w:style w:type="table" w:customStyle="1" w:styleId="TableNormal1">
    <w:name w:val="Table Normal"/>
    <w:uiPriority w:val="2"/>
    <w:semiHidden/>
    <w:unhideWhenUsed/>
    <w:qFormat/>
    <w:rsid w:val="008050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5005"/>
    <w:pPr>
      <w:widowControl w:val="0"/>
      <w:autoSpaceDE w:val="0"/>
      <w:autoSpaceDN w:val="0"/>
      <w:spacing w:after="0" w:line="240" w:lineRule="auto"/>
      <w:ind w:left="110"/>
    </w:pPr>
    <w:rPr>
      <w:rFonts w:ascii="Cambria" w:eastAsia="Cambria" w:hAnsi="Cambria" w:cs="Cambria"/>
      <w:lang w:val="es-ES"/>
    </w:rPr>
  </w:style>
  <w:style w:type="character" w:customStyle="1" w:styleId="Mencinsinresolver1">
    <w:name w:val="Mención sin resolver1"/>
    <w:basedOn w:val="Fuentedeprrafopredeter"/>
    <w:uiPriority w:val="99"/>
    <w:semiHidden/>
    <w:unhideWhenUsed/>
    <w:rsid w:val="00452BB1"/>
    <w:rPr>
      <w:color w:val="605E5C"/>
      <w:shd w:val="clear" w:color="auto" w:fill="E1DFDD"/>
    </w:rPr>
  </w:style>
  <w:style w:type="character" w:styleId="Refdecomentario">
    <w:name w:val="annotation reference"/>
    <w:basedOn w:val="Fuentedeprrafopredeter"/>
    <w:uiPriority w:val="99"/>
    <w:semiHidden/>
    <w:unhideWhenUsed/>
    <w:rsid w:val="00D73189"/>
    <w:rPr>
      <w:sz w:val="16"/>
      <w:szCs w:val="16"/>
    </w:rPr>
  </w:style>
  <w:style w:type="paragraph" w:styleId="Textocomentario">
    <w:name w:val="annotation text"/>
    <w:basedOn w:val="Normal"/>
    <w:link w:val="TextocomentarioCar"/>
    <w:uiPriority w:val="99"/>
    <w:semiHidden/>
    <w:unhideWhenUsed/>
    <w:rsid w:val="00D7318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73189"/>
    <w:rPr>
      <w:sz w:val="20"/>
      <w:szCs w:val="20"/>
    </w:rPr>
  </w:style>
  <w:style w:type="paragraph" w:styleId="Asuntodelcomentario">
    <w:name w:val="annotation subject"/>
    <w:basedOn w:val="Textocomentario"/>
    <w:next w:val="Textocomentario"/>
    <w:link w:val="AsuntodelcomentarioCar"/>
    <w:uiPriority w:val="99"/>
    <w:semiHidden/>
    <w:unhideWhenUsed/>
    <w:rsid w:val="00D73189"/>
    <w:rPr>
      <w:b/>
      <w:bCs/>
    </w:rPr>
  </w:style>
  <w:style w:type="character" w:customStyle="1" w:styleId="AsuntodelcomentarioCar">
    <w:name w:val="Asunto del comentario Car"/>
    <w:basedOn w:val="TextocomentarioCar"/>
    <w:link w:val="Asuntodelcomentario"/>
    <w:uiPriority w:val="99"/>
    <w:semiHidden/>
    <w:rsid w:val="00D73189"/>
    <w:rPr>
      <w:b/>
      <w:bCs/>
      <w:sz w:val="20"/>
      <w:szCs w:val="20"/>
    </w:rPr>
  </w:style>
  <w:style w:type="paragraph" w:styleId="Textodeglobo">
    <w:name w:val="Balloon Text"/>
    <w:basedOn w:val="Normal"/>
    <w:link w:val="TextodegloboCar"/>
    <w:uiPriority w:val="99"/>
    <w:semiHidden/>
    <w:unhideWhenUsed/>
    <w:rsid w:val="00D731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73189"/>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0"/>
    <w:pPr>
      <w:widowControl w:val="0"/>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2">
    <w:basedOn w:val="TableNormal0"/>
    <w:pPr>
      <w:widowControl w:val="0"/>
      <w:spacing w:after="0" w:line="240" w:lineRule="auto"/>
    </w:pPr>
    <w:tblPr>
      <w:tblStyleRowBandSize w:val="1"/>
      <w:tblStyleColBandSize w:val="1"/>
      <w:tblCellMar>
        <w:left w:w="70" w:type="dxa"/>
        <w:right w:w="70" w:type="dxa"/>
      </w:tblCellMar>
    </w:tblPr>
  </w:style>
  <w:style w:type="paragraph" w:styleId="TtuloTDC">
    <w:name w:val="TOC Heading"/>
    <w:basedOn w:val="Ttulo1"/>
    <w:next w:val="Normal"/>
    <w:uiPriority w:val="39"/>
    <w:unhideWhenUsed/>
    <w:qFormat/>
    <w:rsid w:val="00B93FD8"/>
    <w:pPr>
      <w:keepLines/>
      <w:spacing w:before="240" w:line="259" w:lineRule="auto"/>
      <w:jc w:val="left"/>
      <w:outlineLvl w:val="9"/>
    </w:pPr>
    <w:rPr>
      <w:rFonts w:asciiTheme="majorHAnsi" w:eastAsiaTheme="majorEastAsia" w:hAnsiTheme="majorHAnsi" w:cstheme="majorBidi"/>
      <w:color w:val="2E74B5" w:themeColor="accent1" w:themeShade="BF"/>
      <w:sz w:val="32"/>
      <w:szCs w:val="32"/>
      <w:lang w:val="es-CO"/>
    </w:rPr>
  </w:style>
  <w:style w:type="paragraph" w:styleId="TDC1">
    <w:name w:val="toc 1"/>
    <w:basedOn w:val="Normal"/>
    <w:next w:val="Normal"/>
    <w:autoRedefine/>
    <w:uiPriority w:val="39"/>
    <w:unhideWhenUsed/>
    <w:rsid w:val="00DA0878"/>
    <w:pPr>
      <w:spacing w:after="100"/>
    </w:pPr>
  </w:style>
  <w:style w:type="paragraph" w:styleId="TDC2">
    <w:name w:val="toc 2"/>
    <w:basedOn w:val="Normal"/>
    <w:next w:val="Normal"/>
    <w:autoRedefine/>
    <w:uiPriority w:val="39"/>
    <w:unhideWhenUsed/>
    <w:rsid w:val="00DA087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aF65pp9D/SdR7KH15sVaLm6XZA==">CgMxLjAaGwoBMBIWChQIB0IQCgZSb2JvdG8SBkFuZGlrYTIOaC55aXg3b3ltc2UwNDcyDmgueWl4N295bXNlMDQ3Mg5oLmxucHYyM20yOXJ1YTIOaC55aXg3b3ltc2UwNDcyDmgueWl4N295bXNlMDQ3OAByITE2algyYkFsbTI3blRTZkFuWXJhNnNaVk1ncFU2azlWTg==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D0FAE4-B9DC-449A-8B93-FAE667275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3280</Words>
  <Characters>18046</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BOGOTA RODRIGUEZ</dc:creator>
  <cp:lastModifiedBy>GLORIA INES CELY LUNA</cp:lastModifiedBy>
  <cp:revision>2</cp:revision>
  <cp:lastPrinted>2025-02-10T22:13:00Z</cp:lastPrinted>
  <dcterms:created xsi:type="dcterms:W3CDTF">2025-02-11T15:48:00Z</dcterms:created>
  <dcterms:modified xsi:type="dcterms:W3CDTF">2025-02-11T15:48:00Z</dcterms:modified>
</cp:coreProperties>
</file>